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9650D" w:rsidRDefault="00202C2E">
      <w:pPr>
        <w:tabs>
          <w:tab w:val="left" w:pos="2112"/>
        </w:tabs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 w:rsidRPr="00202C2E">
        <w:rPr>
          <w:noProof/>
          <w:lang w:eastAsia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83.25pt;margin-top:9.3pt;width:468.9pt;height:30.25pt;z-index:-251658752;visibility:visible;mso-wrap-distance-left:7.05pt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" stroked="f">
            <v:fill opacity="0"/>
            <v:textbox inset="0,0,0,0">
              <w:txbxContent>
                <w:tbl>
                  <w:tblPr>
                    <w:tblW w:w="0" w:type="auto"/>
                    <w:tblInd w:w="70" w:type="dxa"/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9266"/>
                  </w:tblGrid>
                  <w:tr w:rsidR="00182A7A" w:rsidTr="005A7B29">
                    <w:trPr>
                      <w:trHeight w:val="545"/>
                    </w:trPr>
                    <w:tc>
                      <w:tcPr>
                        <w:tcW w:w="92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EAF1DD"/>
                      </w:tcPr>
                      <w:p w:rsidR="00182A7A" w:rsidRDefault="00182A7A" w:rsidP="00403943">
                        <w:pPr>
                          <w:tabs>
                            <w:tab w:val="left" w:pos="-140"/>
                          </w:tabs>
                          <w:snapToGrid w:val="0"/>
                          <w:ind w:left="-70" w:right="2" w:firstLine="70"/>
                          <w:jc w:val="center"/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  <w:t>EGZ</w:t>
                        </w:r>
                        <w:r w:rsidR="008A4723"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  <w:t>.4</w:t>
                        </w:r>
                        <w:r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  <w:t>/</w:t>
                        </w:r>
                        <w:r w:rsidR="00403943"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  <w:t>4</w:t>
                        </w:r>
                      </w:p>
                    </w:tc>
                  </w:tr>
                </w:tbl>
                <w:p w:rsidR="00182A7A" w:rsidRDefault="00182A7A">
                  <w:r>
                    <w:t xml:space="preserve"> </w:t>
                  </w:r>
                </w:p>
              </w:txbxContent>
            </v:textbox>
            <w10:wrap type="square" anchorx="page"/>
          </v:shape>
        </w:pict>
      </w:r>
    </w:p>
    <w:tbl>
      <w:tblPr>
        <w:tblW w:w="9307" w:type="dxa"/>
        <w:tblInd w:w="42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307"/>
      </w:tblGrid>
      <w:tr w:rsidR="00F9650D" w:rsidTr="005A7B29">
        <w:trPr>
          <w:trHeight w:val="823"/>
        </w:trPr>
        <w:tc>
          <w:tcPr>
            <w:tcW w:w="9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650D" w:rsidRDefault="004B4309">
            <w:pPr>
              <w:tabs>
                <w:tab w:val="left" w:pos="1278"/>
              </w:tabs>
              <w:snapToGrid w:val="0"/>
              <w:spacing w:line="200" w:lineRule="atLeast"/>
              <w:ind w:left="426"/>
              <w:jc w:val="center"/>
              <w:rPr>
                <w:rFonts w:ascii="Calibri" w:hAnsi="Calibri" w:cs="Calibri"/>
                <w:b/>
                <w:sz w:val="72"/>
                <w:szCs w:val="72"/>
              </w:rPr>
            </w:pPr>
            <w:r>
              <w:rPr>
                <w:rFonts w:ascii="Calibri" w:hAnsi="Calibri" w:cs="Calibri"/>
                <w:b/>
                <w:sz w:val="72"/>
                <w:szCs w:val="72"/>
              </w:rPr>
              <w:t>PROJEKT BUDOWLANY</w:t>
            </w:r>
          </w:p>
        </w:tc>
      </w:tr>
    </w:tbl>
    <w:p w:rsidR="00F9650D" w:rsidRDefault="00F9650D">
      <w:pPr>
        <w:tabs>
          <w:tab w:val="left" w:pos="3094"/>
        </w:tabs>
        <w:spacing w:line="200" w:lineRule="atLeast"/>
        <w:ind w:left="917"/>
        <w:jc w:val="center"/>
      </w:pPr>
    </w:p>
    <w:tbl>
      <w:tblPr>
        <w:tblW w:w="9343" w:type="dxa"/>
        <w:tblInd w:w="421" w:type="dxa"/>
        <w:tblLayout w:type="fixed"/>
        <w:tblLook w:val="0000"/>
      </w:tblPr>
      <w:tblGrid>
        <w:gridCol w:w="2113"/>
        <w:gridCol w:w="7230"/>
      </w:tblGrid>
      <w:tr w:rsidR="004B4309" w:rsidTr="005A7B29">
        <w:trPr>
          <w:trHeight w:val="435"/>
        </w:trPr>
        <w:tc>
          <w:tcPr>
            <w:tcW w:w="9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4B4309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 w:rsidRPr="004B4309">
              <w:rPr>
                <w:rFonts w:ascii="Calibri" w:hAnsi="Calibri" w:cs="Calibri"/>
                <w:b/>
                <w:sz w:val="40"/>
              </w:rPr>
              <w:t>ARCHITEKTURA</w:t>
            </w:r>
          </w:p>
        </w:tc>
      </w:tr>
      <w:tr w:rsidR="00F9650D" w:rsidTr="005A7B29">
        <w:trPr>
          <w:trHeight w:val="847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ZADANIE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FA62AB" w:rsidP="005A7B29">
            <w:pPr>
              <w:snapToGrid w:val="0"/>
              <w:spacing w:line="200" w:lineRule="atLeast"/>
              <w:jc w:val="both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REMONT</w:t>
            </w:r>
            <w:r w:rsidR="00031F10">
              <w:rPr>
                <w:rFonts w:ascii="Calibri" w:hAnsi="Calibri" w:cs="Calibri"/>
                <w:b/>
                <w:sz w:val="20"/>
              </w:rPr>
              <w:t xml:space="preserve"> BUDYNKU MIESZKALN</w:t>
            </w:r>
            <w:r w:rsidR="00283D50">
              <w:rPr>
                <w:rFonts w:ascii="Calibri" w:hAnsi="Calibri" w:cs="Calibri"/>
                <w:b/>
                <w:sz w:val="20"/>
              </w:rPr>
              <w:t>O</w:t>
            </w:r>
            <w:r w:rsidR="00577641">
              <w:rPr>
                <w:rFonts w:ascii="Calibri" w:hAnsi="Calibri" w:cs="Calibri"/>
                <w:b/>
                <w:sz w:val="20"/>
              </w:rPr>
              <w:t xml:space="preserve"> - </w:t>
            </w:r>
            <w:r w:rsidR="00283D50">
              <w:rPr>
                <w:rFonts w:ascii="Calibri" w:hAnsi="Calibri" w:cs="Calibri"/>
                <w:b/>
                <w:sz w:val="20"/>
              </w:rPr>
              <w:t xml:space="preserve">USŁUGOWEGO </w:t>
            </w:r>
            <w:r w:rsidR="00A94CF5">
              <w:rPr>
                <w:rFonts w:ascii="Calibri" w:hAnsi="Calibri" w:cs="Calibri"/>
                <w:b/>
                <w:sz w:val="20"/>
              </w:rPr>
              <w:t xml:space="preserve">POŁOŻONEGO </w:t>
            </w:r>
            <w:r w:rsidR="00031F10">
              <w:rPr>
                <w:rFonts w:ascii="Calibri" w:hAnsi="Calibri" w:cs="Calibri"/>
                <w:b/>
                <w:sz w:val="20"/>
              </w:rPr>
              <w:t xml:space="preserve">PRZY UL. </w:t>
            </w:r>
            <w:r w:rsidR="005A7B29">
              <w:rPr>
                <w:rFonts w:ascii="Calibri" w:hAnsi="Calibri" w:cs="Calibri"/>
                <w:b/>
                <w:sz w:val="20"/>
              </w:rPr>
              <w:t>NIEPODLEGŁOŚCI 41</w:t>
            </w:r>
            <w:r w:rsidR="00031F10">
              <w:rPr>
                <w:rFonts w:ascii="Calibri" w:hAnsi="Calibri" w:cs="Calibri"/>
                <w:b/>
                <w:sz w:val="20"/>
              </w:rPr>
              <w:t xml:space="preserve"> W BARLINKU</w:t>
            </w:r>
            <w:r w:rsidR="00B82769">
              <w:rPr>
                <w:rFonts w:ascii="Calibri" w:hAnsi="Calibri" w:cs="Calibri"/>
                <w:b/>
                <w:sz w:val="20"/>
              </w:rPr>
              <w:t xml:space="preserve"> </w:t>
            </w:r>
            <w:r w:rsidR="005A7B29">
              <w:rPr>
                <w:rFonts w:ascii="Calibri" w:hAnsi="Calibri" w:cs="Calibri"/>
                <w:b/>
                <w:sz w:val="20"/>
              </w:rPr>
              <w:t xml:space="preserve">NA DZIAŁCE NR EW. GRUNTU </w:t>
            </w:r>
            <w:r w:rsidR="00856E0F">
              <w:rPr>
                <w:rFonts w:ascii="Calibri" w:hAnsi="Calibri" w:cs="Calibri"/>
                <w:b/>
                <w:sz w:val="20"/>
              </w:rPr>
              <w:t xml:space="preserve">285 OBRĘB </w:t>
            </w:r>
            <w:r w:rsidR="004A6DA7">
              <w:rPr>
                <w:rFonts w:ascii="Calibri" w:hAnsi="Calibri" w:cs="Calibri"/>
                <w:b/>
                <w:sz w:val="20"/>
              </w:rPr>
              <w:t>2 BARLINEK</w:t>
            </w:r>
          </w:p>
        </w:tc>
      </w:tr>
      <w:tr w:rsidR="00F9650D" w:rsidTr="005A7B29">
        <w:trPr>
          <w:trHeight w:val="1242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LOKALIZACJA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596F57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Barlinek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Gmina: </w:t>
            </w:r>
            <w:r w:rsidR="00596F57">
              <w:rPr>
                <w:rFonts w:ascii="Calibri" w:hAnsi="Calibri" w:cs="Calibri"/>
                <w:b/>
                <w:sz w:val="20"/>
              </w:rPr>
              <w:t>Barlinek</w:t>
            </w:r>
            <w:r>
              <w:rPr>
                <w:rFonts w:ascii="Calibri" w:hAnsi="Calibri" w:cs="Calibri"/>
                <w:sz w:val="20"/>
              </w:rPr>
              <w:t xml:space="preserve">; Powiat: </w:t>
            </w:r>
            <w:r>
              <w:rPr>
                <w:rFonts w:ascii="Calibri" w:hAnsi="Calibri" w:cs="Calibri"/>
                <w:b/>
                <w:sz w:val="20"/>
              </w:rPr>
              <w:t>Myśliborski</w:t>
            </w:r>
            <w:r>
              <w:rPr>
                <w:rFonts w:ascii="Calibri" w:hAnsi="Calibri" w:cs="Calibri"/>
                <w:sz w:val="20"/>
              </w:rPr>
              <w:t xml:space="preserve">; 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Województwo: </w:t>
            </w:r>
            <w:r>
              <w:rPr>
                <w:rFonts w:ascii="Calibri" w:hAnsi="Calibri" w:cs="Calibri"/>
                <w:b/>
                <w:sz w:val="20"/>
              </w:rPr>
              <w:t>Zachodniopomorskie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Obręb: </w:t>
            </w:r>
            <w:r w:rsidR="00596F57">
              <w:rPr>
                <w:rFonts w:ascii="Calibri" w:hAnsi="Calibri" w:cs="Calibri"/>
                <w:b/>
                <w:sz w:val="20"/>
              </w:rPr>
              <w:t>2 Barlinek</w:t>
            </w:r>
          </w:p>
          <w:p w:rsidR="00F9650D" w:rsidRDefault="00F9650D" w:rsidP="005A7B29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Działka nr ewidencyjny: </w:t>
            </w:r>
          </w:p>
        </w:tc>
      </w:tr>
      <w:tr w:rsidR="00F9650D" w:rsidTr="005A7B29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INWESTOR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596F57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Barlineckie Towarzystwo Budownictwa Społecznego Spółka z o. o.</w:t>
            </w:r>
          </w:p>
          <w:p w:rsidR="00F9650D" w:rsidRDefault="005A7B29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</w:t>
            </w:r>
            <w:r w:rsidR="00596F57">
              <w:rPr>
                <w:rFonts w:ascii="Calibri" w:hAnsi="Calibri" w:cs="Calibri"/>
                <w:sz w:val="20"/>
              </w:rPr>
              <w:t>l. Szpitalna 4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F9650D" w:rsidTr="005A7B29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WYKONAWCA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USŁUGI PROJEKTOWE MACIEJ KRASOWSKI</w:t>
            </w:r>
          </w:p>
          <w:p w:rsidR="00F9650D" w:rsidRDefault="00FA62AB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ul</w:t>
            </w:r>
            <w:r w:rsidR="00F9650D">
              <w:rPr>
                <w:rFonts w:ascii="Calibri" w:hAnsi="Calibri" w:cs="Calibri"/>
                <w:sz w:val="20"/>
              </w:rPr>
              <w:t>. Boczna 4/3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F9650D" w:rsidTr="005A7B29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DATA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4A6DA7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KWIECIEŃ</w:t>
            </w:r>
            <w:r w:rsidR="00700690">
              <w:rPr>
                <w:rFonts w:ascii="Calibri" w:hAnsi="Calibri" w:cs="Calibri"/>
                <w:b/>
                <w:sz w:val="20"/>
              </w:rPr>
              <w:t xml:space="preserve"> 2014</w:t>
            </w:r>
          </w:p>
        </w:tc>
      </w:tr>
    </w:tbl>
    <w:p w:rsidR="00596F57" w:rsidRDefault="00596F57">
      <w:pPr>
        <w:spacing w:line="200" w:lineRule="atLeast"/>
        <w:ind w:firstLine="426"/>
      </w:pPr>
    </w:p>
    <w:tbl>
      <w:tblPr>
        <w:tblW w:w="9303" w:type="dxa"/>
        <w:tblInd w:w="42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044"/>
        <w:gridCol w:w="1448"/>
        <w:gridCol w:w="1954"/>
        <w:gridCol w:w="3857"/>
      </w:tblGrid>
      <w:tr w:rsidR="004B4309" w:rsidTr="00577641">
        <w:trPr>
          <w:trHeight w:val="411"/>
        </w:trPr>
        <w:tc>
          <w:tcPr>
            <w:tcW w:w="93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6EA"/>
          </w:tcPr>
          <w:p w:rsidR="004B4309" w:rsidRDefault="007E3AFF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sz w:val="32"/>
                <w:szCs w:val="32"/>
              </w:rPr>
              <w:t>ZESPÓŁ PROJEKTOWY</w:t>
            </w: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c>
          <w:tcPr>
            <w:tcW w:w="93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DE9D9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left="-108"/>
              <w:jc w:val="center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ARCHITEKTURA</w:t>
            </w: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4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FUNKCJA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IMIĘ I NAZWISKO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NUMER UPRAWNIEŃ</w:t>
            </w:r>
          </w:p>
        </w:tc>
        <w:tc>
          <w:tcPr>
            <w:tcW w:w="3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left="-108"/>
              <w:jc w:val="center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PODPIS</w:t>
            </w: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rPr>
          <w:cantSplit/>
          <w:trHeight w:val="665"/>
        </w:trPr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4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PROJEKTOWAŁ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mgr inż. arch. </w:t>
            </w:r>
          </w:p>
          <w:p w:rsidR="004B4309" w:rsidRDefault="004B4309" w:rsidP="001636C8">
            <w:pPr>
              <w:spacing w:line="200" w:lineRule="atLeas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Maciej Krasowski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24/ZPOIA/OKK/2008</w:t>
            </w:r>
          </w:p>
        </w:tc>
        <w:tc>
          <w:tcPr>
            <w:tcW w:w="3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rPr>
          <w:cantSplit/>
          <w:trHeight w:val="689"/>
        </w:trPr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4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OPRACOWAŁA</w:t>
            </w:r>
          </w:p>
        </w:tc>
        <w:tc>
          <w:tcPr>
            <w:tcW w:w="72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700690" w:rsidP="001636C8">
            <w:pPr>
              <w:snapToGrid w:val="0"/>
              <w:spacing w:line="200" w:lineRule="atLeas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mgr inż. arch. </w:t>
            </w:r>
            <w:r w:rsidR="004B4309">
              <w:rPr>
                <w:rFonts w:ascii="Calibri" w:hAnsi="Calibri" w:cs="Calibri"/>
                <w:sz w:val="16"/>
                <w:szCs w:val="16"/>
              </w:rPr>
              <w:t>Katarzyna Krasowska</w:t>
            </w:r>
          </w:p>
        </w:tc>
      </w:tr>
    </w:tbl>
    <w:p w:rsidR="004B4309" w:rsidRDefault="004B4309">
      <w:pPr>
        <w:spacing w:line="200" w:lineRule="atLeast"/>
        <w:ind w:firstLine="426"/>
      </w:pPr>
    </w:p>
    <w:p w:rsidR="00F9650D" w:rsidRDefault="00F9650D" w:rsidP="004B4309">
      <w:pPr>
        <w:spacing w:line="200" w:lineRule="atLeast"/>
      </w:pPr>
    </w:p>
    <w:p w:rsidR="0022186D" w:rsidRDefault="00F9650D" w:rsidP="0022186D">
      <w:pPr>
        <w:spacing w:line="200" w:lineRule="atLeast"/>
        <w:ind w:left="567" w:hanging="141"/>
        <w:jc w:val="both"/>
        <w:rPr>
          <w:rFonts w:ascii="Calibri" w:hAnsi="Calibri" w:cs="Calibri"/>
          <w:b/>
          <w:color w:val="7F7F7F"/>
          <w:sz w:val="14"/>
        </w:rPr>
      </w:pPr>
      <w:r>
        <w:rPr>
          <w:rFonts w:ascii="Calibri" w:hAnsi="Calibri" w:cs="Calibri"/>
          <w:b/>
          <w:sz w:val="14"/>
        </w:rPr>
        <w:t>*</w:t>
      </w:r>
      <w:r>
        <w:rPr>
          <w:rFonts w:ascii="Calibri" w:hAnsi="Calibri" w:cs="Calibri"/>
          <w:b/>
          <w:sz w:val="14"/>
        </w:rPr>
        <w:tab/>
      </w:r>
      <w:r>
        <w:rPr>
          <w:rFonts w:ascii="Calibri" w:hAnsi="Calibri" w:cs="Calibri"/>
          <w:b/>
          <w:color w:val="7F7F7F"/>
          <w:sz w:val="14"/>
        </w:rPr>
        <w:t>Dokumentacja projektowa jest utworem w rozumieniu prawa autorskiego i jako taka jest własnością autora i nie może być kopiowana, reprodukowana i przekazywana osobom trzecim – w szczególności konkurentom – w celu innym niż wynikającym bezpośr</w:t>
      </w:r>
      <w:r w:rsidR="009264CD">
        <w:rPr>
          <w:rFonts w:ascii="Calibri" w:hAnsi="Calibri" w:cs="Calibri"/>
          <w:b/>
          <w:color w:val="7F7F7F"/>
          <w:sz w:val="14"/>
        </w:rPr>
        <w:t>ednio z przedmiotu opracowania</w:t>
      </w:r>
    </w:p>
    <w:p w:rsidR="0022186D" w:rsidRDefault="0022186D" w:rsidP="0022186D">
      <w:pPr>
        <w:spacing w:line="200" w:lineRule="atLeast"/>
        <w:jc w:val="both"/>
        <w:rPr>
          <w:rFonts w:ascii="Calibri" w:hAnsi="Calibri" w:cs="Calibri"/>
          <w:b/>
          <w:color w:val="7F7F7F"/>
          <w:sz w:val="14"/>
        </w:rPr>
        <w:sectPr w:rsidR="0022186D">
          <w:headerReference w:type="default" r:id="rId8"/>
          <w:footerReference w:type="default" r:id="rId9"/>
          <w:pgSz w:w="11906" w:h="16838"/>
          <w:pgMar w:top="487" w:right="985" w:bottom="720" w:left="1298" w:header="431" w:footer="193" w:gutter="0"/>
          <w:pgNumType w:start="1"/>
          <w:cols w:space="708"/>
          <w:docGrid w:linePitch="360"/>
        </w:sectPr>
      </w:pPr>
    </w:p>
    <w:p w:rsidR="004B4309" w:rsidRDefault="004B4309" w:rsidP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  <w:r>
        <w:rPr>
          <w:rFonts w:ascii="Calibri" w:hAnsi="Calibri" w:cs="Calibri"/>
          <w:b/>
          <w:sz w:val="32"/>
        </w:rPr>
        <w:lastRenderedPageBreak/>
        <w:t>SPIS ZAWARTOŚCI OPRACOWANIA</w:t>
      </w:r>
    </w:p>
    <w:p w:rsidR="004B4309" w:rsidRDefault="004B4309" w:rsidP="004B4309">
      <w:pPr>
        <w:spacing w:line="200" w:lineRule="atLeast"/>
        <w:ind w:left="1146" w:hanging="862"/>
        <w:rPr>
          <w:rFonts w:ascii="Calibri" w:hAnsi="Calibri" w:cs="Calibri"/>
          <w:b/>
          <w:sz w:val="28"/>
        </w:rPr>
      </w:pPr>
    </w:p>
    <w:p w:rsidR="004B4309" w:rsidRDefault="004B4309" w:rsidP="004B4309">
      <w:pPr>
        <w:numPr>
          <w:ilvl w:val="0"/>
          <w:numId w:val="4"/>
        </w:numPr>
        <w:spacing w:line="200" w:lineRule="atLeast"/>
        <w:ind w:hanging="720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 xml:space="preserve">OŚWIADCZENIE PROJEKTANTA </w:t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 w:rsidRPr="00577641">
        <w:rPr>
          <w:rFonts w:ascii="Calibri" w:hAnsi="Calibri" w:cs="Calibri"/>
          <w:sz w:val="22"/>
        </w:rPr>
        <w:t xml:space="preserve">str. </w:t>
      </w:r>
      <w:r w:rsidR="00577641">
        <w:rPr>
          <w:rFonts w:ascii="Calibri" w:hAnsi="Calibri" w:cs="Calibri"/>
          <w:sz w:val="22"/>
        </w:rPr>
        <w:t>3</w:t>
      </w: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numPr>
          <w:ilvl w:val="0"/>
          <w:numId w:val="4"/>
        </w:numPr>
        <w:spacing w:line="200" w:lineRule="atLeast"/>
        <w:ind w:hanging="720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>PROJEKT ARCHITEKTONICZNO - BUDOWLANY.</w:t>
      </w:r>
      <w:r w:rsidR="00577641">
        <w:rPr>
          <w:rFonts w:ascii="Calibri" w:hAnsi="Calibri" w:cs="Calibri"/>
          <w:b/>
          <w:sz w:val="28"/>
        </w:rPr>
        <w:tab/>
      </w:r>
      <w:r w:rsidR="00577641">
        <w:rPr>
          <w:rFonts w:ascii="Calibri" w:hAnsi="Calibri" w:cs="Calibri"/>
          <w:b/>
          <w:sz w:val="28"/>
        </w:rPr>
        <w:tab/>
      </w:r>
      <w:r w:rsidR="00577641" w:rsidRPr="00577641">
        <w:rPr>
          <w:rFonts w:ascii="Calibri" w:hAnsi="Calibri" w:cs="Calibri"/>
          <w:sz w:val="28"/>
        </w:rPr>
        <w:tab/>
      </w:r>
      <w:r w:rsidR="00577641" w:rsidRPr="00577641">
        <w:rPr>
          <w:rFonts w:ascii="Calibri" w:hAnsi="Calibri" w:cs="Calibri"/>
          <w:sz w:val="28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 w:rsidRPr="00577641">
        <w:rPr>
          <w:rFonts w:ascii="Calibri" w:hAnsi="Calibri" w:cs="Calibri"/>
          <w:b/>
          <w:sz w:val="22"/>
        </w:rPr>
        <w:t xml:space="preserve"> </w:t>
      </w:r>
      <w:r w:rsidR="00577641">
        <w:rPr>
          <w:rFonts w:ascii="Calibri" w:hAnsi="Calibri" w:cs="Calibri"/>
          <w:sz w:val="22"/>
        </w:rPr>
        <w:t>4-28</w:t>
      </w:r>
    </w:p>
    <w:p w:rsidR="004B4309" w:rsidRDefault="004B4309" w:rsidP="004B4309">
      <w:pPr>
        <w:spacing w:line="200" w:lineRule="atLeast"/>
        <w:ind w:left="1146"/>
        <w:rPr>
          <w:rFonts w:ascii="Calibri" w:hAnsi="Calibri" w:cs="Calibri"/>
          <w:b/>
          <w:sz w:val="28"/>
        </w:rPr>
      </w:pPr>
    </w:p>
    <w:p w:rsidR="004B4309" w:rsidRDefault="004B4309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OPIS TECHNICZNY.</w:t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>
        <w:rPr>
          <w:rFonts w:ascii="Calibri" w:hAnsi="Calibri" w:cs="Calibri"/>
          <w:sz w:val="22"/>
        </w:rPr>
        <w:t>4-10</w:t>
      </w:r>
    </w:p>
    <w:p w:rsidR="004B4309" w:rsidRPr="00577641" w:rsidRDefault="004B4309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INFORMACJA BIOZ.</w:t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>
        <w:rPr>
          <w:rFonts w:ascii="Calibri" w:hAnsi="Calibri" w:cs="Calibri"/>
          <w:sz w:val="22"/>
        </w:rPr>
        <w:t>11-23</w:t>
      </w:r>
    </w:p>
    <w:p w:rsidR="00577641" w:rsidRDefault="00577641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DOKUMENTACJA FOTOGRAFICZNA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577641">
        <w:rPr>
          <w:rFonts w:ascii="Calibri" w:hAnsi="Calibri" w:cs="Calibri"/>
          <w:sz w:val="22"/>
        </w:rPr>
        <w:t>str. 24</w:t>
      </w:r>
    </w:p>
    <w:p w:rsidR="004B4309" w:rsidRDefault="004B4309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CZĘŚĆ RYSUNKOWA.</w:t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>
        <w:rPr>
          <w:rFonts w:ascii="Calibri" w:hAnsi="Calibri" w:cs="Calibri"/>
          <w:sz w:val="22"/>
        </w:rPr>
        <w:t>25-28</w:t>
      </w:r>
    </w:p>
    <w:p w:rsidR="004B4309" w:rsidRDefault="004B4309" w:rsidP="004B4309">
      <w:pPr>
        <w:spacing w:line="200" w:lineRule="atLeast"/>
        <w:ind w:left="720"/>
        <w:rPr>
          <w:rFonts w:ascii="Calibri" w:hAnsi="Calibri" w:cs="Calibri"/>
        </w:rPr>
      </w:pPr>
    </w:p>
    <w:tbl>
      <w:tblPr>
        <w:tblW w:w="9384" w:type="dxa"/>
        <w:tblInd w:w="250" w:type="dxa"/>
        <w:tblLayout w:type="fixed"/>
        <w:tblLook w:val="0000"/>
      </w:tblPr>
      <w:tblGrid>
        <w:gridCol w:w="1276"/>
        <w:gridCol w:w="6833"/>
        <w:gridCol w:w="1275"/>
      </w:tblGrid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NUMER RYSUNKU:</w:t>
            </w: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TYTUŁ RYSUNKU: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SKALA:</w:t>
            </w:r>
          </w:p>
        </w:tc>
      </w:tr>
      <w:tr w:rsidR="004B4309" w:rsidTr="00577641">
        <w:trPr>
          <w:trHeight w:val="21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Pr="00AE5E2F" w:rsidRDefault="004B4309" w:rsidP="001636C8">
            <w:pPr>
              <w:numPr>
                <w:ilvl w:val="0"/>
                <w:numId w:val="3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SYTUACJA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1:500</w:t>
            </w:r>
          </w:p>
        </w:tc>
      </w:tr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numPr>
                <w:ilvl w:val="0"/>
                <w:numId w:val="4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577641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ELEWACJA </w:t>
            </w:r>
            <w:r w:rsidR="00CE0104">
              <w:rPr>
                <w:rFonts w:ascii="Calibri" w:hAnsi="Calibri" w:cs="Calibri"/>
                <w:sz w:val="20"/>
              </w:rPr>
              <w:t>FRON</w:t>
            </w:r>
            <w:r w:rsidR="00577641">
              <w:rPr>
                <w:rFonts w:ascii="Calibri" w:hAnsi="Calibri" w:cs="Calibri"/>
                <w:sz w:val="20"/>
              </w:rPr>
              <w:t>T</w:t>
            </w:r>
            <w:r w:rsidR="00CE0104">
              <w:rPr>
                <w:rFonts w:ascii="Calibri" w:hAnsi="Calibri" w:cs="Calibri"/>
                <w:sz w:val="20"/>
              </w:rPr>
              <w:t>O</w:t>
            </w:r>
            <w:r w:rsidR="00577641">
              <w:rPr>
                <w:rFonts w:ascii="Calibri" w:hAnsi="Calibri" w:cs="Calibri"/>
                <w:sz w:val="20"/>
              </w:rPr>
              <w:t>WA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  <w:r w:rsidR="00577641">
              <w:rPr>
                <w:rFonts w:ascii="Calibri" w:hAnsi="Calibri" w:cs="Calibri"/>
                <w:sz w:val="20"/>
              </w:rPr>
              <w:t>:50</w:t>
            </w:r>
          </w:p>
        </w:tc>
      </w:tr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numPr>
                <w:ilvl w:val="0"/>
                <w:numId w:val="4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577641" w:rsidP="00577641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CZ. 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numPr>
                <w:ilvl w:val="0"/>
                <w:numId w:val="4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577641" w:rsidP="00577641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CZ. 2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</w:tbl>
    <w:p w:rsidR="004B4309" w:rsidRDefault="004B4309" w:rsidP="004B4309">
      <w:pPr>
        <w:spacing w:line="200" w:lineRule="atLeast"/>
      </w:pPr>
    </w:p>
    <w:p w:rsidR="004B4309" w:rsidRPr="00AD0607" w:rsidRDefault="00AD0607" w:rsidP="00AD0607">
      <w:pPr>
        <w:numPr>
          <w:ilvl w:val="0"/>
          <w:numId w:val="4"/>
        </w:numPr>
        <w:spacing w:line="200" w:lineRule="atLeast"/>
        <w:ind w:hanging="720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>KARATA PROJEKTOWANEJ CHARAKTERYSTYKI ENERGETYCZNEJ.</w:t>
      </w: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</w:p>
    <w:p w:rsidR="004B4309" w:rsidRDefault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</w:p>
    <w:p w:rsidR="004B4309" w:rsidRDefault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</w:p>
    <w:p w:rsidR="00F9650D" w:rsidRDefault="00F9650D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F9650D" w:rsidRDefault="00F9650D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77641" w:rsidRDefault="00577641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4B4309" w:rsidRPr="00596F57" w:rsidRDefault="004B4309" w:rsidP="004B4309">
      <w:pPr>
        <w:numPr>
          <w:ilvl w:val="0"/>
          <w:numId w:val="7"/>
        </w:numPr>
        <w:spacing w:line="200" w:lineRule="atLeast"/>
        <w:ind w:left="1418" w:hanging="992"/>
        <w:rPr>
          <w:rFonts w:ascii="Calibri" w:hAnsi="Calibri" w:cs="Calibri"/>
          <w:b/>
          <w:sz w:val="40"/>
          <w:szCs w:val="40"/>
        </w:rPr>
      </w:pPr>
      <w:r>
        <w:rPr>
          <w:rFonts w:ascii="Calibri" w:hAnsi="Calibri" w:cs="Calibri"/>
          <w:b/>
          <w:sz w:val="40"/>
          <w:szCs w:val="40"/>
        </w:rPr>
        <w:lastRenderedPageBreak/>
        <w:t>OŚWIADCZENIE PROJEKTANTA</w:t>
      </w:r>
    </w:p>
    <w:p w:rsidR="004B4309" w:rsidRDefault="004B4309" w:rsidP="004B4309">
      <w:pPr>
        <w:tabs>
          <w:tab w:val="left" w:pos="852"/>
        </w:tabs>
        <w:spacing w:line="200" w:lineRule="atLeast"/>
        <w:ind w:left="426"/>
        <w:rPr>
          <w:rFonts w:ascii="Calibri" w:hAnsi="Calibri" w:cs="Calibri"/>
          <w:sz w:val="20"/>
        </w:rPr>
      </w:pP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Oświadczenie projektanta o sporządzeniu projektu budowlanego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zgodnie z obowiązującymi przepisami oraz zasadami wiedzy technicznej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b/>
          <w:bCs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b/>
          <w:bCs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both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Ja niżej podpisany po zapoznaniu się z przepisami ustawy z dnia 7 lipca 1994 r. - Prawo budowlane (jedn. tekst Dz. U. z 2009r. Nr 161 poz. 1279) zgodnie z art. 20 ust.4 tej ustawy oświadczam ,że:</w:t>
      </w: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Projekt budowlany opracowany dla:</w:t>
      </w:r>
    </w:p>
    <w:p w:rsidR="004B4309" w:rsidRDefault="004B4309" w:rsidP="004B4309">
      <w:pPr>
        <w:tabs>
          <w:tab w:val="left" w:pos="2112"/>
        </w:tabs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t>Barlineckiego Towarzystwa Budownictwa Społecznego Spółka z o. o.</w:t>
      </w:r>
    </w:p>
    <w:p w:rsidR="004B4309" w:rsidRDefault="005A7B2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t>u</w:t>
      </w:r>
      <w:r w:rsidR="004B4309">
        <w:rPr>
          <w:rFonts w:ascii="Calibri" w:hAnsi="Calibri" w:cs="Calibri"/>
          <w:b/>
          <w:szCs w:val="24"/>
        </w:rPr>
        <w:t>l. Szpitalna 4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t>74-320 Barlinek</w:t>
      </w: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Dotyczący:</w:t>
      </w: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</w:p>
    <w:p w:rsidR="004B4309" w:rsidRPr="00B8276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 w:val="28"/>
          <w:szCs w:val="24"/>
        </w:rPr>
      </w:pPr>
      <w:r>
        <w:rPr>
          <w:rFonts w:ascii="Calibri" w:hAnsi="Calibri" w:cs="Calibri"/>
          <w:b/>
          <w:sz w:val="22"/>
        </w:rPr>
        <w:t xml:space="preserve">REMONTU BUDYNKU MIESZKALNEGO WIELORODZINNEGO POŁOŻONEGO PRZY UL. </w:t>
      </w:r>
      <w:r w:rsidR="005A7B29">
        <w:rPr>
          <w:rFonts w:ascii="Calibri" w:hAnsi="Calibri" w:cs="Calibri"/>
          <w:b/>
          <w:sz w:val="22"/>
        </w:rPr>
        <w:t>NIEPODLEGŁOŚCI 41</w:t>
      </w:r>
      <w:r>
        <w:rPr>
          <w:rFonts w:ascii="Calibri" w:hAnsi="Calibri" w:cs="Calibri"/>
          <w:b/>
          <w:sz w:val="22"/>
        </w:rPr>
        <w:t xml:space="preserve"> W BARLINKU NA DZIAŁCE NR EWID. GRUNTU</w:t>
      </w:r>
      <w:r w:rsidR="004A6DA7">
        <w:rPr>
          <w:rFonts w:ascii="Calibri" w:hAnsi="Calibri" w:cs="Calibri"/>
          <w:b/>
          <w:sz w:val="22"/>
        </w:rPr>
        <w:t xml:space="preserve"> 285 OBRĘB 2 BARLINEK</w:t>
      </w:r>
      <w:r>
        <w:rPr>
          <w:rFonts w:ascii="Calibri" w:hAnsi="Calibri" w:cs="Calibri"/>
          <w:b/>
          <w:sz w:val="22"/>
        </w:rPr>
        <w:t xml:space="preserve"> </w:t>
      </w:r>
    </w:p>
    <w:p w:rsidR="004B4309" w:rsidRDefault="004B4309" w:rsidP="004B4309">
      <w:pPr>
        <w:tabs>
          <w:tab w:val="left" w:pos="5322"/>
        </w:tabs>
        <w:autoSpaceDE w:val="0"/>
        <w:spacing w:line="200" w:lineRule="atLeast"/>
        <w:ind w:left="426"/>
        <w:rPr>
          <w:rFonts w:ascii="Calibri" w:hAnsi="Calibri" w:cs="Calibri"/>
          <w:b/>
          <w:bCs/>
          <w:szCs w:val="24"/>
        </w:rPr>
      </w:pPr>
      <w:r>
        <w:rPr>
          <w:rFonts w:ascii="Calibri" w:hAnsi="Calibri" w:cs="Calibri"/>
          <w:b/>
          <w:bCs/>
          <w:szCs w:val="24"/>
        </w:rPr>
        <w:tab/>
      </w:r>
    </w:p>
    <w:p w:rsidR="004B4309" w:rsidRDefault="004B4309" w:rsidP="004B4309">
      <w:pPr>
        <w:autoSpaceDE w:val="0"/>
        <w:spacing w:line="200" w:lineRule="atLeast"/>
        <w:ind w:left="426"/>
        <w:jc w:val="both"/>
        <w:rPr>
          <w:rFonts w:ascii="Calibri" w:hAnsi="Calibri" w:cs="Calibri"/>
          <w:b/>
          <w:bCs/>
          <w:szCs w:val="24"/>
          <w:u w:val="single"/>
        </w:rPr>
      </w:pPr>
      <w:r>
        <w:rPr>
          <w:rFonts w:ascii="Calibri" w:hAnsi="Calibri" w:cs="Calibri"/>
          <w:b/>
          <w:bCs/>
          <w:szCs w:val="24"/>
          <w:u w:val="single"/>
        </w:rPr>
        <w:t>został sporządzony zgodnie z obowiązującymi przepisami oraz z zasadami wiedzy technicznej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both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Świadomy odpowiedzialności karnej za podanie w niniejszym oświadczeniu nieprawdy, zgodnie z art. 233 Kodeksu karnego, potwierdzam własnoręcznym podpisem prawdziwość danych zamieszczonych powyżej.</w:t>
      </w:r>
    </w:p>
    <w:p w:rsidR="004B4309" w:rsidRDefault="004B4309" w:rsidP="004B4309">
      <w:pPr>
        <w:autoSpaceDE w:val="0"/>
        <w:spacing w:line="200" w:lineRule="atLeast"/>
        <w:rPr>
          <w:rFonts w:ascii="Calibri" w:hAnsi="Calibri" w:cs="Calibri"/>
          <w:szCs w:val="24"/>
        </w:rPr>
      </w:pPr>
    </w:p>
    <w:tbl>
      <w:tblPr>
        <w:tblW w:w="0" w:type="auto"/>
        <w:tblInd w:w="473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985"/>
        <w:gridCol w:w="2379"/>
        <w:gridCol w:w="2268"/>
        <w:gridCol w:w="2581"/>
      </w:tblGrid>
      <w:tr w:rsidR="004B4309" w:rsidTr="005A7B29">
        <w:trPr>
          <w:trHeight w:val="334"/>
        </w:trPr>
        <w:tc>
          <w:tcPr>
            <w:tcW w:w="92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 w:themeFill="accent3" w:themeFillTint="33"/>
          </w:tcPr>
          <w:p w:rsidR="004B4309" w:rsidRDefault="004B4309" w:rsidP="001636C8">
            <w:pPr>
              <w:tabs>
                <w:tab w:val="left" w:pos="0"/>
              </w:tabs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sz w:val="28"/>
                <w:szCs w:val="28"/>
              </w:rPr>
              <w:t>ARCHITEKTURA</w:t>
            </w:r>
          </w:p>
        </w:tc>
      </w:tr>
      <w:tr w:rsidR="004B4309" w:rsidTr="001636C8">
        <w:tblPrEx>
          <w:tblCellMar>
            <w:left w:w="108" w:type="dxa"/>
            <w:right w:w="108" w:type="dxa"/>
          </w:tblCellMar>
        </w:tblPrEx>
        <w:trPr>
          <w:trHeight w:val="567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Cs w:val="24"/>
              </w:rPr>
            </w:pPr>
            <w:r>
              <w:rPr>
                <w:rFonts w:ascii="Calibri" w:hAnsi="Calibri" w:cs="Calibri"/>
                <w:b/>
                <w:szCs w:val="24"/>
              </w:rPr>
              <w:t>ARCHITEKTURA</w:t>
            </w:r>
          </w:p>
        </w:tc>
        <w:tc>
          <w:tcPr>
            <w:tcW w:w="2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mgr inż. arch. </w:t>
            </w:r>
          </w:p>
          <w:p w:rsidR="004B4309" w:rsidRDefault="004B4309" w:rsidP="001636C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Maciej Krasowski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24/ZPOIA/OKK/2008</w:t>
            </w:r>
          </w:p>
        </w:tc>
        <w:tc>
          <w:tcPr>
            <w:tcW w:w="2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</w:p>
          <w:p w:rsidR="004B4309" w:rsidRDefault="004B4309" w:rsidP="001636C8">
            <w:pPr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</w:p>
          <w:p w:rsidR="004B4309" w:rsidRDefault="004B4309" w:rsidP="001636C8">
            <w:pPr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</w:p>
        </w:tc>
      </w:tr>
    </w:tbl>
    <w:p w:rsidR="004B4309" w:rsidRDefault="004B4309" w:rsidP="004B4309">
      <w:pPr>
        <w:spacing w:line="200" w:lineRule="atLeast"/>
        <w:ind w:left="1260" w:hanging="1260"/>
        <w:jc w:val="right"/>
        <w:rPr>
          <w:rFonts w:ascii="Calibri" w:hAnsi="Calibri" w:cs="Calibri"/>
          <w:sz w:val="20"/>
        </w:rPr>
      </w:pPr>
    </w:p>
    <w:p w:rsidR="004B4309" w:rsidRDefault="004B4309" w:rsidP="004B4309">
      <w:pPr>
        <w:tabs>
          <w:tab w:val="left" w:pos="0"/>
        </w:tabs>
        <w:spacing w:line="200" w:lineRule="atLeast"/>
        <w:rPr>
          <w:rFonts w:ascii="Calibri" w:hAnsi="Calibri" w:cs="Calibri"/>
          <w:b/>
          <w:sz w:val="28"/>
          <w:szCs w:val="28"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182A7A">
      <w:pPr>
        <w:spacing w:line="200" w:lineRule="atLeast"/>
        <w:rPr>
          <w:rFonts w:ascii="Calibri" w:hAnsi="Calibri" w:cs="Calibri"/>
          <w:b/>
        </w:rPr>
      </w:pPr>
      <w:r w:rsidRPr="00202C2E">
        <w:rPr>
          <w:rFonts w:ascii="Calibri" w:hAnsi="Calibri" w:cs="Calibri"/>
          <w:b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5pt;height:631.9pt">
            <v:imagedata r:id="rId10" o:title=""/>
          </v:shape>
        </w:pict>
      </w:r>
    </w:p>
    <w:p w:rsidR="00283D50" w:rsidRDefault="00283D50">
      <w:pPr>
        <w:spacing w:line="200" w:lineRule="atLeast"/>
        <w:rPr>
          <w:rFonts w:ascii="Calibri" w:hAnsi="Calibri" w:cs="Calibri"/>
          <w:b/>
        </w:rPr>
      </w:pPr>
    </w:p>
    <w:p w:rsidR="00283D50" w:rsidRDefault="00283D50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  <w:lang w:eastAsia="pl-PL"/>
        </w:rPr>
        <w:lastRenderedPageBreak/>
        <w:drawing>
          <wp:inline distT="0" distB="0" distL="0" distR="0">
            <wp:extent cx="6276975" cy="8734425"/>
            <wp:effectExtent l="19050" t="0" r="9525" b="0"/>
            <wp:docPr id="10" name="Obraz 3" descr="G:\UPRAWNIENIA\moje\uprawni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UPRAWNIENIA\moje\uprawnieni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96F57" w:rsidRDefault="004B4309" w:rsidP="004B4309">
      <w:pPr>
        <w:numPr>
          <w:ilvl w:val="0"/>
          <w:numId w:val="7"/>
        </w:numPr>
        <w:spacing w:line="200" w:lineRule="atLeast"/>
        <w:ind w:left="1418" w:hanging="1418"/>
        <w:rPr>
          <w:rFonts w:ascii="Calibri" w:hAnsi="Calibri" w:cs="Calibri"/>
          <w:b/>
          <w:sz w:val="40"/>
          <w:szCs w:val="40"/>
        </w:rPr>
      </w:pPr>
      <w:r>
        <w:rPr>
          <w:rFonts w:ascii="Calibri" w:hAnsi="Calibri" w:cs="Calibri"/>
          <w:b/>
          <w:sz w:val="40"/>
          <w:szCs w:val="40"/>
        </w:rPr>
        <w:lastRenderedPageBreak/>
        <w:t>PROJEKT ARCHITEKTONICZNO – BUDOWLANY.</w:t>
      </w:r>
    </w:p>
    <w:p w:rsidR="004B4309" w:rsidRPr="005E2FBF" w:rsidRDefault="004B4309" w:rsidP="004B4309">
      <w:pPr>
        <w:spacing w:line="200" w:lineRule="atLeast"/>
        <w:rPr>
          <w:rFonts w:ascii="Calibri" w:hAnsi="Calibri" w:cs="Calibri"/>
          <w:b/>
          <w:sz w:val="12"/>
          <w:szCs w:val="40"/>
        </w:rPr>
      </w:pPr>
    </w:p>
    <w:p w:rsidR="00CD72A2" w:rsidRPr="009C5B43" w:rsidRDefault="00CD72A2" w:rsidP="00CD72A2">
      <w:pPr>
        <w:numPr>
          <w:ilvl w:val="0"/>
          <w:numId w:val="6"/>
        </w:numPr>
        <w:spacing w:line="200" w:lineRule="atLeast"/>
        <w:ind w:hanging="720"/>
        <w:rPr>
          <w:rFonts w:ascii="Calibri" w:hAnsi="Calibri" w:cs="Calibri"/>
          <w:b/>
          <w:sz w:val="36"/>
          <w:szCs w:val="40"/>
        </w:rPr>
      </w:pPr>
      <w:r w:rsidRPr="009C5B43">
        <w:rPr>
          <w:rFonts w:ascii="Calibri" w:hAnsi="Calibri" w:cs="Calibri"/>
          <w:b/>
          <w:sz w:val="36"/>
          <w:szCs w:val="40"/>
        </w:rPr>
        <w:t>OPIS TECHNICZNY.</w:t>
      </w:r>
    </w:p>
    <w:p w:rsidR="00CD72A2" w:rsidRDefault="00CD72A2" w:rsidP="00CD72A2">
      <w:pPr>
        <w:spacing w:line="200" w:lineRule="atLeast"/>
        <w:jc w:val="both"/>
        <w:rPr>
          <w:rFonts w:ascii="Calibri" w:hAnsi="Calibri" w:cs="Calibri"/>
          <w:b/>
          <w:sz w:val="20"/>
        </w:rPr>
      </w:pPr>
    </w:p>
    <w:p w:rsidR="00CD72A2" w:rsidRPr="00A85686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>
        <w:rPr>
          <w:rFonts w:cs="Calibri"/>
          <w:b/>
          <w:sz w:val="20"/>
        </w:rPr>
        <w:tab/>
        <w:t>PODSTAWA OPRACOWANIA.</w:t>
      </w:r>
    </w:p>
    <w:p w:rsidR="00CD72A2" w:rsidRPr="00596F57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sz w:val="20"/>
        </w:rPr>
      </w:pPr>
      <w:r w:rsidRPr="00596F57">
        <w:rPr>
          <w:rFonts w:ascii="Calibri" w:hAnsi="Calibri" w:cs="Calibri"/>
          <w:sz w:val="20"/>
        </w:rPr>
        <w:t xml:space="preserve">Umowa z </w:t>
      </w:r>
      <w:r>
        <w:rPr>
          <w:rFonts w:ascii="Calibri" w:hAnsi="Calibri" w:cs="Calibri"/>
          <w:sz w:val="20"/>
        </w:rPr>
        <w:t>inwestorem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Plan sytuacyjno- wysokościowy 1:500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Wizja lokalna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Inwentaryzacja istniejącego obiektu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Ustalenia materiałowe z inwestorem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Obowiązujące normy i przepisy prawne</w:t>
      </w:r>
    </w:p>
    <w:p w:rsidR="00CD72A2" w:rsidRDefault="00CD72A2" w:rsidP="00CD72A2">
      <w:pPr>
        <w:spacing w:line="200" w:lineRule="atLeast"/>
        <w:jc w:val="both"/>
        <w:rPr>
          <w:rFonts w:ascii="Calibri" w:hAnsi="Calibri" w:cs="Calibri"/>
          <w:sz w:val="20"/>
        </w:rPr>
      </w:pPr>
    </w:p>
    <w:p w:rsidR="00CD72A2" w:rsidRPr="008C36CE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A94641">
        <w:rPr>
          <w:rFonts w:cs="Calibri"/>
          <w:b/>
          <w:sz w:val="20"/>
        </w:rPr>
        <w:tab/>
        <w:t>LOKALIZACJA</w:t>
      </w:r>
      <w:r>
        <w:rPr>
          <w:rFonts w:cs="Calibri"/>
          <w:b/>
          <w:sz w:val="20"/>
        </w:rPr>
        <w:t>.</w:t>
      </w:r>
    </w:p>
    <w:p w:rsidR="004A6DA7" w:rsidRDefault="00CD72A2" w:rsidP="00CD72A2">
      <w:pPr>
        <w:spacing w:line="200" w:lineRule="atLeast"/>
        <w:jc w:val="both"/>
        <w:rPr>
          <w:rFonts w:ascii="Calibri" w:hAnsi="Calibri" w:cs="Calibri"/>
          <w:sz w:val="20"/>
        </w:rPr>
      </w:pPr>
      <w:r w:rsidRPr="00A94641">
        <w:rPr>
          <w:rFonts w:ascii="Calibri" w:hAnsi="Calibri" w:cs="Calibri"/>
          <w:sz w:val="20"/>
        </w:rPr>
        <w:tab/>
      </w:r>
      <w:r w:rsidRPr="00CD72A2">
        <w:rPr>
          <w:rFonts w:ascii="Calibri" w:hAnsi="Calibri" w:cs="Calibri"/>
          <w:sz w:val="20"/>
        </w:rPr>
        <w:t xml:space="preserve">Budynek </w:t>
      </w:r>
      <w:r w:rsidR="004A6DA7">
        <w:rPr>
          <w:rFonts w:ascii="Calibri" w:hAnsi="Calibri" w:cs="Calibri"/>
          <w:sz w:val="20"/>
        </w:rPr>
        <w:t xml:space="preserve">mieszkalno – usługowy przeznaczony do remontu </w:t>
      </w:r>
      <w:r w:rsidRPr="00CD72A2">
        <w:rPr>
          <w:rFonts w:ascii="Calibri" w:hAnsi="Calibri" w:cs="Calibri"/>
          <w:sz w:val="20"/>
        </w:rPr>
        <w:t xml:space="preserve">zlokalizowany jest w Barlinku na </w:t>
      </w:r>
      <w:r w:rsidR="004A6DA7">
        <w:rPr>
          <w:rFonts w:ascii="Calibri" w:hAnsi="Calibri" w:cs="Calibri"/>
          <w:sz w:val="20"/>
        </w:rPr>
        <w:t xml:space="preserve">terenie </w:t>
      </w:r>
      <w:r w:rsidRPr="00CD72A2">
        <w:rPr>
          <w:rFonts w:ascii="Calibri" w:hAnsi="Calibri" w:cs="Calibri"/>
          <w:sz w:val="20"/>
        </w:rPr>
        <w:t>dział</w:t>
      </w:r>
      <w:r w:rsidR="004A6DA7">
        <w:rPr>
          <w:rFonts w:ascii="Calibri" w:hAnsi="Calibri" w:cs="Calibri"/>
          <w:sz w:val="20"/>
        </w:rPr>
        <w:t>ki</w:t>
      </w:r>
      <w:r w:rsidRPr="00CD72A2">
        <w:rPr>
          <w:rFonts w:ascii="Calibri" w:hAnsi="Calibri" w:cs="Calibri"/>
          <w:sz w:val="20"/>
        </w:rPr>
        <w:t xml:space="preserve"> nr </w:t>
      </w:r>
      <w:proofErr w:type="spellStart"/>
      <w:r w:rsidR="004A6DA7">
        <w:rPr>
          <w:rFonts w:ascii="Calibri" w:hAnsi="Calibri" w:cs="Calibri"/>
          <w:sz w:val="20"/>
        </w:rPr>
        <w:t>ewid</w:t>
      </w:r>
      <w:proofErr w:type="spellEnd"/>
      <w:r w:rsidR="004A6DA7">
        <w:rPr>
          <w:rFonts w:ascii="Calibri" w:hAnsi="Calibri" w:cs="Calibri"/>
          <w:sz w:val="20"/>
        </w:rPr>
        <w:t>. 285</w:t>
      </w:r>
      <w:r w:rsidR="00CE0104">
        <w:rPr>
          <w:rFonts w:ascii="Calibri" w:hAnsi="Calibri" w:cs="Calibri"/>
          <w:sz w:val="20"/>
        </w:rPr>
        <w:t>, obręb</w:t>
      </w:r>
      <w:r w:rsidRPr="00CD72A2">
        <w:rPr>
          <w:rFonts w:ascii="Calibri" w:hAnsi="Calibri" w:cs="Calibri"/>
          <w:sz w:val="20"/>
        </w:rPr>
        <w:t xml:space="preserve"> </w:t>
      </w:r>
      <w:r w:rsidR="004A6DA7">
        <w:rPr>
          <w:rFonts w:ascii="Calibri" w:hAnsi="Calibri" w:cs="Calibri"/>
          <w:sz w:val="20"/>
        </w:rPr>
        <w:t>2</w:t>
      </w:r>
      <w:r w:rsidR="00577641">
        <w:rPr>
          <w:rFonts w:ascii="Calibri" w:hAnsi="Calibri" w:cs="Calibri"/>
          <w:sz w:val="20"/>
        </w:rPr>
        <w:t xml:space="preserve"> miasta</w:t>
      </w:r>
      <w:r w:rsidRPr="00CD72A2">
        <w:rPr>
          <w:rFonts w:ascii="Calibri" w:hAnsi="Calibri" w:cs="Calibri"/>
          <w:sz w:val="20"/>
        </w:rPr>
        <w:t xml:space="preserve"> Barlinek. </w:t>
      </w:r>
      <w:r w:rsidR="004A6DA7">
        <w:rPr>
          <w:rFonts w:ascii="Calibri" w:hAnsi="Calibri" w:cs="Calibri"/>
          <w:sz w:val="20"/>
        </w:rPr>
        <w:t>Budynek usytuowany jest w obrębie południowej części centrum miasta Barlinka, w zabudowie ciągłej, ulicznej, staromiejskiej.  Teren przylegający do budynku od strony ulicy Niepodległości stanowi chodnik pieszy, natomiast od strony podwórza – nawierzchnia naturalna piaskowa.</w:t>
      </w:r>
    </w:p>
    <w:p w:rsidR="004A6DA7" w:rsidRDefault="004A6DA7" w:rsidP="00CD72A2">
      <w:pPr>
        <w:spacing w:line="200" w:lineRule="atLeast"/>
        <w:jc w:val="both"/>
        <w:rPr>
          <w:rFonts w:ascii="Calibri" w:hAnsi="Calibri" w:cs="Calibri"/>
          <w:sz w:val="20"/>
        </w:rPr>
      </w:pPr>
    </w:p>
    <w:p w:rsidR="00CD72A2" w:rsidRPr="008C36CE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A94641">
        <w:rPr>
          <w:rFonts w:cs="Calibri"/>
          <w:b/>
          <w:sz w:val="20"/>
        </w:rPr>
        <w:tab/>
        <w:t>PRZEDMIOT OPRACOWANIA</w:t>
      </w:r>
      <w:r>
        <w:rPr>
          <w:rFonts w:cs="Calibri"/>
          <w:b/>
          <w:sz w:val="20"/>
        </w:rPr>
        <w:t>.</w:t>
      </w:r>
    </w:p>
    <w:p w:rsidR="00CD72A2" w:rsidRPr="00CD72A2" w:rsidRDefault="00CD72A2" w:rsidP="00CD72A2">
      <w:pPr>
        <w:pStyle w:val="Default"/>
        <w:rPr>
          <w:rFonts w:ascii="Calibri" w:eastAsia="Times New Roman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b/>
          <w:sz w:val="20"/>
        </w:rPr>
        <w:tab/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>Przedmiotem opracowania jest projekt remontu budynku mieszkaln</w:t>
      </w:r>
      <w:r w:rsidR="00700690">
        <w:rPr>
          <w:rFonts w:ascii="Calibri" w:eastAsia="Times New Roman" w:hAnsi="Calibri" w:cs="Calibri"/>
          <w:sz w:val="20"/>
          <w:szCs w:val="20"/>
          <w:lang w:eastAsia="pl-PL"/>
        </w:rPr>
        <w:t>o - usługowego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przy ul. </w:t>
      </w:r>
      <w:r w:rsidR="00700690">
        <w:rPr>
          <w:rFonts w:ascii="Calibri" w:eastAsia="Times New Roman" w:hAnsi="Calibri" w:cs="Calibri"/>
          <w:sz w:val="20"/>
          <w:szCs w:val="20"/>
          <w:lang w:eastAsia="pl-PL"/>
        </w:rPr>
        <w:t>Niepodległości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</w:t>
      </w:r>
      <w:r w:rsidR="00700690">
        <w:rPr>
          <w:rFonts w:ascii="Calibri" w:eastAsia="Times New Roman" w:hAnsi="Calibri" w:cs="Calibri"/>
          <w:sz w:val="20"/>
          <w:szCs w:val="20"/>
          <w:lang w:eastAsia="pl-PL"/>
        </w:rPr>
        <w:t>4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1 w Barlinku. Budynek o </w:t>
      </w:r>
      <w:r w:rsidR="00CE0104">
        <w:rPr>
          <w:rFonts w:ascii="Calibri" w:eastAsia="Times New Roman" w:hAnsi="Calibri" w:cs="Calibri"/>
          <w:sz w:val="20"/>
          <w:szCs w:val="20"/>
          <w:lang w:eastAsia="pl-PL"/>
        </w:rPr>
        <w:t>3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kondygnacjach nadziemnych</w:t>
      </w:r>
      <w:r w:rsidR="00B937EE">
        <w:rPr>
          <w:rFonts w:ascii="Calibri" w:eastAsia="Times New Roman" w:hAnsi="Calibri" w:cs="Calibri"/>
          <w:sz w:val="20"/>
          <w:szCs w:val="20"/>
          <w:lang w:eastAsia="pl-PL"/>
        </w:rPr>
        <w:t>, podpiwniczony,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zbudowany w technologii tradycyjnej </w:t>
      </w:r>
      <w:r w:rsidR="00B937EE">
        <w:rPr>
          <w:rFonts w:ascii="Calibri" w:eastAsia="Times New Roman" w:hAnsi="Calibri" w:cs="Calibri"/>
          <w:sz w:val="20"/>
          <w:szCs w:val="20"/>
          <w:lang w:eastAsia="pl-PL"/>
        </w:rPr>
        <w:t xml:space="preserve">z jedną klatką </w:t>
      </w:r>
      <w:r w:rsidR="001A2AF0">
        <w:rPr>
          <w:rFonts w:ascii="Calibri" w:eastAsia="Times New Roman" w:hAnsi="Calibri" w:cs="Calibri"/>
          <w:sz w:val="20"/>
          <w:szCs w:val="20"/>
          <w:lang w:eastAsia="pl-PL"/>
        </w:rPr>
        <w:t>schodową w układzie poprzecznym.</w:t>
      </w:r>
    </w:p>
    <w:p w:rsidR="00CD72A2" w:rsidRPr="00CD72A2" w:rsidRDefault="00403943" w:rsidP="00CD72A2">
      <w:pPr>
        <w:suppressAutoHyphens w:val="0"/>
        <w:autoSpaceDE w:val="0"/>
        <w:autoSpaceDN w:val="0"/>
        <w:adjustRightInd w:val="0"/>
        <w:rPr>
          <w:rFonts w:ascii="Calibri" w:hAnsi="Calibri" w:cs="Calibri"/>
          <w:color w:val="000000"/>
          <w:sz w:val="20"/>
          <w:lang w:eastAsia="pl-PL"/>
        </w:rPr>
      </w:pPr>
      <w:r>
        <w:rPr>
          <w:rFonts w:ascii="Calibri" w:hAnsi="Calibri" w:cs="Calibri"/>
          <w:color w:val="000000"/>
          <w:sz w:val="20"/>
          <w:lang w:eastAsia="pl-PL"/>
        </w:rPr>
        <w:tab/>
      </w:r>
      <w:r w:rsidR="00CD72A2" w:rsidRPr="00CD72A2">
        <w:rPr>
          <w:rFonts w:ascii="Calibri" w:hAnsi="Calibri" w:cs="Calibri"/>
          <w:color w:val="000000"/>
          <w:sz w:val="20"/>
          <w:lang w:eastAsia="pl-PL"/>
        </w:rPr>
        <w:t xml:space="preserve">Budynek został wybudowany w 1945 roku. Od początku pełni funkcję kamienicy mieszczańskiej. </w:t>
      </w:r>
    </w:p>
    <w:p w:rsidR="00CD72A2" w:rsidRDefault="00CD72A2" w:rsidP="00CD72A2">
      <w:pPr>
        <w:spacing w:line="200" w:lineRule="atLeast"/>
        <w:jc w:val="both"/>
        <w:rPr>
          <w:rFonts w:ascii="Calibri" w:hAnsi="Calibri" w:cs="Calibri"/>
          <w:color w:val="000000"/>
          <w:sz w:val="20"/>
          <w:lang w:eastAsia="pl-PL"/>
        </w:rPr>
      </w:pP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Elewacje zachowały się w zróżnicowanym stanie technicznym. </w:t>
      </w:r>
      <w:r w:rsidR="001A2AF0">
        <w:rPr>
          <w:rFonts w:ascii="Calibri" w:hAnsi="Calibri" w:cs="Calibri"/>
          <w:color w:val="000000"/>
          <w:sz w:val="20"/>
          <w:lang w:eastAsia="pl-PL"/>
        </w:rPr>
        <w:t xml:space="preserve">Stwierdzono zabrudzenia i odparzenia tynku, uszkodzenia </w:t>
      </w:r>
      <w:r w:rsidR="00A21D13">
        <w:rPr>
          <w:rFonts w:ascii="Calibri" w:hAnsi="Calibri" w:cs="Calibri"/>
          <w:color w:val="000000"/>
          <w:sz w:val="20"/>
          <w:lang w:eastAsia="pl-PL"/>
        </w:rPr>
        <w:t>elementów wystroju elewacji frontowej w postaci miejscowych ubytków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. </w:t>
      </w:r>
      <w:r w:rsidR="00A21D13">
        <w:rPr>
          <w:rFonts w:ascii="Calibri" w:hAnsi="Calibri" w:cs="Calibri"/>
          <w:color w:val="000000"/>
          <w:sz w:val="20"/>
          <w:lang w:eastAsia="pl-PL"/>
        </w:rPr>
        <w:t xml:space="preserve">Stan techniczny elewacji ocenia się jako średni. 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Stolarka okienna </w:t>
      </w:r>
      <w:r w:rsidR="00A21D13">
        <w:rPr>
          <w:rFonts w:ascii="Calibri" w:hAnsi="Calibri" w:cs="Calibri"/>
          <w:color w:val="000000"/>
          <w:sz w:val="20"/>
          <w:lang w:eastAsia="pl-PL"/>
        </w:rPr>
        <w:t xml:space="preserve">i drzwiowa 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powierzchni wspólnych jest w stanie </w:t>
      </w:r>
      <w:r w:rsidR="00700690">
        <w:rPr>
          <w:rFonts w:ascii="Calibri" w:hAnsi="Calibri" w:cs="Calibri"/>
          <w:color w:val="000000"/>
          <w:sz w:val="20"/>
          <w:lang w:eastAsia="pl-PL"/>
        </w:rPr>
        <w:t>złym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, w mieszkaniach </w:t>
      </w:r>
      <w:r w:rsidR="00A21D13">
        <w:rPr>
          <w:rFonts w:ascii="Calibri" w:hAnsi="Calibri" w:cs="Calibri"/>
          <w:color w:val="000000"/>
          <w:sz w:val="20"/>
          <w:lang w:eastAsia="pl-PL"/>
        </w:rPr>
        <w:t xml:space="preserve">oraz w lokalu usługowym w 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stanie </w:t>
      </w:r>
      <w:r w:rsidR="00A21D13">
        <w:rPr>
          <w:rFonts w:ascii="Calibri" w:hAnsi="Calibri" w:cs="Calibri"/>
          <w:color w:val="000000"/>
          <w:sz w:val="20"/>
          <w:lang w:eastAsia="pl-PL"/>
        </w:rPr>
        <w:t>dobrym</w:t>
      </w:r>
      <w:r w:rsidRPr="00CD72A2">
        <w:rPr>
          <w:rFonts w:ascii="Calibri" w:hAnsi="Calibri" w:cs="Calibri"/>
          <w:color w:val="000000"/>
          <w:sz w:val="20"/>
          <w:lang w:eastAsia="pl-PL"/>
        </w:rPr>
        <w:t>.</w:t>
      </w:r>
    </w:p>
    <w:p w:rsidR="00AD0607" w:rsidRPr="00AD0607" w:rsidRDefault="00AD0607" w:rsidP="00AD0607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>
        <w:rPr>
          <w:rFonts w:cs="Calibri"/>
          <w:b/>
          <w:sz w:val="20"/>
        </w:rPr>
        <w:tab/>
      </w:r>
      <w:r w:rsidRPr="00AD0607">
        <w:rPr>
          <w:rFonts w:cs="Calibri"/>
          <w:b/>
          <w:sz w:val="20"/>
        </w:rPr>
        <w:t>OCHRONA ZABYTKÓW.</w:t>
      </w:r>
    </w:p>
    <w:p w:rsidR="00AD0607" w:rsidRPr="00AD0607" w:rsidRDefault="00AD0607" w:rsidP="00AD0607">
      <w:pPr>
        <w:pStyle w:val="Default"/>
        <w:rPr>
          <w:rFonts w:ascii="Calibri" w:eastAsia="Times New Roman" w:hAnsi="Calibri" w:cs="Calibri"/>
          <w:sz w:val="20"/>
          <w:szCs w:val="20"/>
          <w:lang w:eastAsia="pl-PL"/>
        </w:rPr>
      </w:pPr>
      <w:r>
        <w:rPr>
          <w:rFonts w:ascii="Calibri" w:eastAsia="Times New Roman" w:hAnsi="Calibri" w:cs="Calibri"/>
          <w:sz w:val="20"/>
          <w:szCs w:val="20"/>
          <w:lang w:eastAsia="pl-PL"/>
        </w:rPr>
        <w:tab/>
      </w:r>
      <w:r w:rsidRPr="00AD0607">
        <w:rPr>
          <w:rFonts w:ascii="Calibri" w:eastAsia="Times New Roman" w:hAnsi="Calibri" w:cs="Calibri"/>
          <w:sz w:val="20"/>
          <w:szCs w:val="20"/>
          <w:lang w:eastAsia="pl-PL"/>
        </w:rPr>
        <w:t>Obszar nie jest objęty ochroną konserwatorską.</w:t>
      </w:r>
    </w:p>
    <w:p w:rsidR="00AD0607" w:rsidRPr="00AD0607" w:rsidRDefault="00AD0607" w:rsidP="00AD0607">
      <w:pPr>
        <w:shd w:val="clear" w:color="auto" w:fill="FFFFFF"/>
        <w:suppressAutoHyphens w:val="0"/>
        <w:ind w:left="1276"/>
        <w:rPr>
          <w:rFonts w:ascii="Arial" w:hAnsi="Arial" w:cs="Arial"/>
          <w:color w:val="222222"/>
          <w:sz w:val="13"/>
          <w:szCs w:val="13"/>
          <w:lang w:eastAsia="pl-PL"/>
        </w:rPr>
      </w:pPr>
      <w:r w:rsidRPr="00AD0607">
        <w:rPr>
          <w:rFonts w:ascii="Calibri" w:hAnsi="Calibri" w:cs="Arial"/>
          <w:color w:val="222222"/>
          <w:sz w:val="20"/>
          <w:lang w:eastAsia="pl-PL"/>
        </w:rPr>
        <w:t> </w:t>
      </w:r>
    </w:p>
    <w:p w:rsidR="00AD0607" w:rsidRPr="00AD0607" w:rsidRDefault="00AD0607" w:rsidP="00AD0607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>
        <w:rPr>
          <w:rFonts w:cs="Calibri"/>
          <w:b/>
          <w:sz w:val="20"/>
        </w:rPr>
        <w:tab/>
      </w:r>
      <w:r w:rsidRPr="00AD0607">
        <w:rPr>
          <w:rFonts w:cs="Calibri"/>
          <w:b/>
          <w:sz w:val="20"/>
        </w:rPr>
        <w:t>WPŁYW EKSPLOATACJI GÓRNICZYCH.</w:t>
      </w:r>
    </w:p>
    <w:p w:rsidR="00AD0607" w:rsidRPr="00AD0607" w:rsidRDefault="00AD0607" w:rsidP="00AD0607">
      <w:pPr>
        <w:pStyle w:val="Default"/>
        <w:rPr>
          <w:rFonts w:ascii="Calibri" w:eastAsia="Times New Roman" w:hAnsi="Calibri" w:cs="Calibri"/>
          <w:sz w:val="20"/>
          <w:szCs w:val="20"/>
          <w:lang w:eastAsia="pl-PL"/>
        </w:rPr>
      </w:pPr>
      <w:r w:rsidRPr="00AD0607">
        <w:rPr>
          <w:rFonts w:ascii="Calibri" w:eastAsia="Times New Roman" w:hAnsi="Calibri" w:cs="Calibri"/>
          <w:sz w:val="20"/>
          <w:szCs w:val="20"/>
          <w:lang w:eastAsia="pl-PL"/>
        </w:rPr>
        <w:t>Teren, na którym planowana jest inwestycja nie znajduje się w zasięgu wpływu eksploatacji górniczej.</w:t>
      </w:r>
    </w:p>
    <w:p w:rsidR="00CD72A2" w:rsidRDefault="00CD72A2" w:rsidP="00CD72A2">
      <w:pPr>
        <w:jc w:val="both"/>
        <w:rPr>
          <w:rFonts w:ascii="Calibri" w:hAnsi="Calibri" w:cs="Calibri"/>
          <w:sz w:val="20"/>
        </w:rPr>
      </w:pPr>
    </w:p>
    <w:p w:rsidR="00CD72A2" w:rsidRPr="008C36CE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D06616">
        <w:rPr>
          <w:rFonts w:cs="Calibri"/>
          <w:b/>
          <w:sz w:val="20"/>
        </w:rPr>
        <w:tab/>
      </w:r>
      <w:r w:rsidRPr="008C36CE">
        <w:rPr>
          <w:rFonts w:cs="Calibri"/>
          <w:b/>
          <w:sz w:val="20"/>
        </w:rPr>
        <w:t>ZESTAWIENIE POWIERZCHNI I KUBATURY</w:t>
      </w:r>
      <w:r>
        <w:rPr>
          <w:rFonts w:cs="Calibri"/>
          <w:b/>
          <w:sz w:val="20"/>
        </w:rPr>
        <w:t>.</w:t>
      </w:r>
    </w:p>
    <w:p w:rsidR="00CD72A2" w:rsidRPr="008C36CE" w:rsidRDefault="00CD72A2" w:rsidP="00CD72A2">
      <w:pPr>
        <w:numPr>
          <w:ilvl w:val="0"/>
          <w:numId w:val="9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>Powierzchnia netto:</w:t>
      </w:r>
      <w:r>
        <w:rPr>
          <w:rFonts w:ascii="Calibri" w:hAnsi="Calibri" w:cs="Calibri"/>
          <w:sz w:val="20"/>
        </w:rPr>
        <w:tab/>
      </w:r>
      <w:r>
        <w:rPr>
          <w:rFonts w:ascii="Calibri" w:hAnsi="Calibri" w:cs="Calibri"/>
          <w:sz w:val="20"/>
        </w:rPr>
        <w:tab/>
      </w:r>
      <w:r w:rsidR="00700690">
        <w:rPr>
          <w:rFonts w:ascii="Calibri" w:hAnsi="Calibri" w:cs="Calibri"/>
          <w:sz w:val="20"/>
        </w:rPr>
        <w:t>309,60</w:t>
      </w:r>
      <w:r>
        <w:rPr>
          <w:rFonts w:ascii="Calibri" w:hAnsi="Calibri" w:cs="Calibri"/>
          <w:sz w:val="20"/>
        </w:rPr>
        <w:t xml:space="preserve"> m</w:t>
      </w:r>
      <w:r>
        <w:rPr>
          <w:rFonts w:ascii="Calibri" w:hAnsi="Calibri" w:cs="Calibri"/>
          <w:sz w:val="20"/>
          <w:vertAlign w:val="superscript"/>
        </w:rPr>
        <w:t>2</w:t>
      </w:r>
    </w:p>
    <w:p w:rsidR="00CD72A2" w:rsidRPr="008C36CE" w:rsidRDefault="00CD72A2" w:rsidP="00CD72A2">
      <w:pPr>
        <w:numPr>
          <w:ilvl w:val="0"/>
          <w:numId w:val="9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 w:rsidRPr="008C36CE">
        <w:rPr>
          <w:rFonts w:ascii="Calibri" w:hAnsi="Calibri" w:cs="Calibri"/>
          <w:sz w:val="20"/>
        </w:rPr>
        <w:t>Powierzchnia mieszkalna:</w:t>
      </w:r>
      <w:r w:rsidRPr="008C36CE">
        <w:rPr>
          <w:rFonts w:ascii="Calibri" w:hAnsi="Calibri" w:cs="Calibri"/>
          <w:sz w:val="20"/>
        </w:rPr>
        <w:tab/>
      </w:r>
      <w:r w:rsidRPr="008C36CE">
        <w:rPr>
          <w:rFonts w:ascii="Calibri" w:hAnsi="Calibri" w:cs="Calibri"/>
          <w:sz w:val="20"/>
        </w:rPr>
        <w:tab/>
      </w:r>
      <w:r w:rsidR="00700690">
        <w:rPr>
          <w:rFonts w:ascii="Calibri" w:hAnsi="Calibri" w:cs="Calibri"/>
          <w:sz w:val="20"/>
        </w:rPr>
        <w:t>177,30</w:t>
      </w:r>
      <w:r>
        <w:rPr>
          <w:rFonts w:ascii="Calibri" w:hAnsi="Calibri" w:cs="Calibri"/>
          <w:sz w:val="20"/>
        </w:rPr>
        <w:t xml:space="preserve"> m</w:t>
      </w:r>
      <w:r>
        <w:rPr>
          <w:rFonts w:ascii="Calibri" w:hAnsi="Calibri" w:cs="Calibri"/>
          <w:sz w:val="20"/>
          <w:vertAlign w:val="superscript"/>
        </w:rPr>
        <w:t>2</w:t>
      </w:r>
    </w:p>
    <w:p w:rsidR="00CD72A2" w:rsidRDefault="00CD72A2" w:rsidP="00CD72A2">
      <w:pPr>
        <w:numPr>
          <w:ilvl w:val="0"/>
          <w:numId w:val="9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 w:rsidRPr="008C36CE">
        <w:rPr>
          <w:rFonts w:ascii="Calibri" w:hAnsi="Calibri" w:cs="Calibri"/>
          <w:sz w:val="20"/>
        </w:rPr>
        <w:t>Wysokość zabudowy:</w:t>
      </w:r>
      <w:r w:rsidRPr="008C36CE">
        <w:rPr>
          <w:rFonts w:ascii="Calibri" w:hAnsi="Calibri" w:cs="Calibri"/>
          <w:sz w:val="20"/>
        </w:rPr>
        <w:tab/>
      </w:r>
      <w:r w:rsidRPr="008C36CE">
        <w:rPr>
          <w:rFonts w:ascii="Calibri" w:hAnsi="Calibri" w:cs="Calibri"/>
          <w:sz w:val="20"/>
        </w:rPr>
        <w:tab/>
      </w:r>
      <w:r w:rsidR="00577641">
        <w:rPr>
          <w:rFonts w:ascii="Calibri" w:hAnsi="Calibri" w:cs="Calibri"/>
          <w:sz w:val="20"/>
        </w:rPr>
        <w:t>od frontu 9,70m, od tyłu budynku 11,40m</w:t>
      </w:r>
    </w:p>
    <w:p w:rsidR="00CD72A2" w:rsidRPr="006409BC" w:rsidRDefault="00CD72A2" w:rsidP="00CD72A2">
      <w:pPr>
        <w:jc w:val="both"/>
        <w:rPr>
          <w:rFonts w:ascii="Calibri" w:hAnsi="Calibri" w:cs="Calibri"/>
          <w:b/>
          <w:sz w:val="20"/>
        </w:rPr>
      </w:pPr>
    </w:p>
    <w:p w:rsidR="00CD72A2" w:rsidRPr="00383D95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>
        <w:rPr>
          <w:rFonts w:cs="Calibri"/>
          <w:b/>
          <w:sz w:val="20"/>
        </w:rPr>
        <w:tab/>
      </w:r>
      <w:r w:rsidRPr="005231F7">
        <w:rPr>
          <w:rFonts w:cs="Calibri"/>
          <w:b/>
          <w:sz w:val="20"/>
        </w:rPr>
        <w:t>OPIS ELEMENTÓW KONSTRUKCYJNYCH I ROZWIĄZAŃ MATERIAŁOWYCH – STAN ISTNIEJĄCY.</w:t>
      </w:r>
    </w:p>
    <w:p w:rsidR="00CD72A2" w:rsidRPr="00CD72A2" w:rsidRDefault="00CD72A2" w:rsidP="00CD72A2">
      <w:pPr>
        <w:autoSpaceDE w:val="0"/>
        <w:autoSpaceDN w:val="0"/>
        <w:adjustRightInd w:val="0"/>
        <w:rPr>
          <w:rFonts w:asciiTheme="minorHAnsi" w:hAnsiTheme="minorHAnsi" w:cs="Calibri"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Fundamenty: </w:t>
      </w:r>
    </w:p>
    <w:p w:rsidR="00CD72A2" w:rsidRDefault="00CD72A2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>Fundamenty i ściany fundamentowe</w:t>
      </w:r>
      <w:r w:rsidR="006742A3">
        <w:rPr>
          <w:rFonts w:cs="Calibri"/>
          <w:color w:val="000000"/>
          <w:sz w:val="20"/>
          <w:lang w:eastAsia="pl-PL"/>
        </w:rPr>
        <w:t xml:space="preserve"> murowane</w:t>
      </w:r>
      <w:r w:rsidRPr="00CD72A2">
        <w:rPr>
          <w:rFonts w:cs="Calibri"/>
          <w:color w:val="000000"/>
          <w:sz w:val="20"/>
          <w:lang w:eastAsia="pl-PL"/>
        </w:rPr>
        <w:t xml:space="preserve"> z </w:t>
      </w:r>
      <w:r w:rsidR="006742A3">
        <w:rPr>
          <w:rFonts w:cs="Calibri"/>
          <w:color w:val="000000"/>
          <w:sz w:val="20"/>
          <w:lang w:eastAsia="pl-PL"/>
        </w:rPr>
        <w:t>cegły czerwonej, wykonane metodą gospodarczą</w:t>
      </w:r>
      <w:r w:rsidRPr="00CD72A2">
        <w:rPr>
          <w:rFonts w:cs="Calibri"/>
          <w:color w:val="000000"/>
          <w:sz w:val="20"/>
          <w:lang w:eastAsia="pl-PL"/>
        </w:rPr>
        <w:t xml:space="preserve"> izolacji. </w:t>
      </w:r>
    </w:p>
    <w:p w:rsidR="00CD72A2" w:rsidRP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Ściany: </w:t>
      </w:r>
    </w:p>
    <w:p w:rsidR="00CD72A2" w:rsidRPr="006742A3" w:rsidRDefault="00CD72A2" w:rsidP="006742A3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Zewnętrzne - murowane z cegły pełnej </w:t>
      </w:r>
      <w:r w:rsidR="006742A3">
        <w:rPr>
          <w:rFonts w:cs="Calibri"/>
          <w:color w:val="000000"/>
          <w:sz w:val="20"/>
          <w:lang w:eastAsia="pl-PL"/>
        </w:rPr>
        <w:t xml:space="preserve">czerwonej </w:t>
      </w:r>
      <w:r w:rsidRPr="00CD72A2">
        <w:rPr>
          <w:rFonts w:cs="Calibri"/>
          <w:color w:val="000000"/>
          <w:sz w:val="20"/>
          <w:lang w:eastAsia="pl-PL"/>
        </w:rPr>
        <w:t xml:space="preserve">z obustronnym tynkiem </w:t>
      </w:r>
    </w:p>
    <w:p w:rsidR="00CD72A2" w:rsidRP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Stropy: </w:t>
      </w:r>
    </w:p>
    <w:p w:rsidR="00CD72A2" w:rsidRDefault="00CD72A2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Stropy </w:t>
      </w:r>
      <w:r w:rsidR="006742A3">
        <w:rPr>
          <w:rFonts w:cs="Calibri"/>
          <w:color w:val="000000"/>
          <w:sz w:val="20"/>
          <w:lang w:eastAsia="pl-PL"/>
        </w:rPr>
        <w:t>murowane odcinkowe – na poziomie piwnic</w:t>
      </w:r>
    </w:p>
    <w:p w:rsid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asciiTheme="minorHAnsi" w:hAnsiTheme="minorHAnsi" w:cs="Calibri"/>
          <w:b/>
          <w:bCs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Dach i więźba dachowa: </w:t>
      </w:r>
    </w:p>
    <w:p w:rsidR="006742A3" w:rsidRPr="00CD72A2" w:rsidRDefault="006742A3" w:rsidP="006742A3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>Pokrycie dachu - dachówka ceramiczna</w:t>
      </w:r>
    </w:p>
    <w:p w:rsidR="00CD72A2" w:rsidRDefault="006742A3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>Dach drewniany</w:t>
      </w:r>
    </w:p>
    <w:p w:rsidR="006742A3" w:rsidRDefault="006742A3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>Rynny i rury spustowe stalowe ocynkowane</w:t>
      </w:r>
    </w:p>
    <w:p w:rsidR="006742A3" w:rsidRDefault="006742A3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lastRenderedPageBreak/>
        <w:t>Kominy – murowane z cegły czerwonej pełnej</w:t>
      </w:r>
    </w:p>
    <w:p w:rsid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b/>
          <w:bCs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>Stolarka</w:t>
      </w:r>
      <w:r w:rsidRPr="00CD72A2">
        <w:rPr>
          <w:rFonts w:cs="Calibri"/>
          <w:b/>
          <w:bCs/>
          <w:color w:val="000000"/>
          <w:sz w:val="20"/>
          <w:lang w:eastAsia="pl-PL"/>
        </w:rPr>
        <w:t xml:space="preserve"> drzwiowa i okienna: </w:t>
      </w:r>
    </w:p>
    <w:p w:rsidR="00CD72A2" w:rsidRDefault="00CD72A2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>stolarka drzwiowa – zachowała się oryginalna, przewiduje się kompleksow</w:t>
      </w:r>
      <w:r>
        <w:rPr>
          <w:rFonts w:cs="Calibri"/>
          <w:color w:val="000000"/>
          <w:sz w:val="20"/>
          <w:lang w:eastAsia="pl-PL"/>
        </w:rPr>
        <w:t>ą renowację istniejących drzwi.</w:t>
      </w:r>
    </w:p>
    <w:p w:rsidR="006742A3" w:rsidRDefault="00CD72A2" w:rsidP="006742A3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stolarka -okna </w:t>
      </w:r>
      <w:r w:rsidR="006742A3">
        <w:rPr>
          <w:rFonts w:cs="Calibri"/>
          <w:color w:val="000000"/>
          <w:sz w:val="20"/>
          <w:lang w:eastAsia="pl-PL"/>
        </w:rPr>
        <w:t>drewniane, osadzone w konstrukcji ramowej</w:t>
      </w:r>
    </w:p>
    <w:p w:rsidR="006742A3" w:rsidRDefault="006742A3" w:rsidP="00CD72A2">
      <w:pPr>
        <w:pStyle w:val="Akapitzlist"/>
        <w:autoSpaceDE w:val="0"/>
        <w:autoSpaceDN w:val="0"/>
        <w:adjustRightInd w:val="0"/>
        <w:ind w:left="0"/>
        <w:rPr>
          <w:rFonts w:ascii="Times" w:eastAsia="Times New Roman" w:hAnsi="Times" w:cs="Calibri"/>
          <w:color w:val="000000"/>
          <w:sz w:val="20"/>
          <w:szCs w:val="20"/>
          <w:lang w:eastAsia="pl-PL"/>
        </w:rPr>
      </w:pPr>
    </w:p>
    <w:p w:rsidR="00CE0104" w:rsidRDefault="00CE0104" w:rsidP="00CD72A2">
      <w:pPr>
        <w:pStyle w:val="Akapitzlist"/>
        <w:autoSpaceDE w:val="0"/>
        <w:autoSpaceDN w:val="0"/>
        <w:adjustRightInd w:val="0"/>
        <w:ind w:left="0"/>
        <w:rPr>
          <w:rFonts w:cs="Calibri"/>
          <w:b/>
          <w:bCs/>
          <w:color w:val="000000"/>
          <w:sz w:val="20"/>
          <w:lang w:eastAsia="pl-PL"/>
        </w:rPr>
      </w:pPr>
    </w:p>
    <w:p w:rsid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b/>
          <w:bCs/>
          <w:color w:val="000000"/>
          <w:sz w:val="20"/>
          <w:lang w:eastAsia="pl-PL"/>
        </w:rPr>
      </w:pPr>
      <w:r w:rsidRPr="00CD72A2">
        <w:rPr>
          <w:rFonts w:cs="Calibri"/>
          <w:b/>
          <w:bCs/>
          <w:color w:val="000000"/>
          <w:sz w:val="20"/>
          <w:lang w:eastAsia="pl-PL"/>
        </w:rPr>
        <w:t xml:space="preserve">Wykończenie zewnętrzne: </w:t>
      </w:r>
    </w:p>
    <w:p w:rsidR="00CD72A2" w:rsidRPr="006742A3" w:rsidRDefault="00CD72A2" w:rsidP="009C5B43">
      <w:pPr>
        <w:pStyle w:val="Akapitzlist"/>
        <w:numPr>
          <w:ilvl w:val="0"/>
          <w:numId w:val="48"/>
        </w:numPr>
        <w:autoSpaceDE w:val="0"/>
        <w:autoSpaceDN w:val="0"/>
        <w:adjustRightInd w:val="0"/>
        <w:rPr>
          <w:rFonts w:cs="Calibri"/>
          <w:b/>
          <w:bCs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Wykończenie zewnętrzne fasady charakterystyczne dla okresu powstania budynku. Tynki cementowo-wapienne, </w:t>
      </w:r>
    </w:p>
    <w:p w:rsidR="006742A3" w:rsidRPr="009C5B43" w:rsidRDefault="006742A3" w:rsidP="006742A3">
      <w:pPr>
        <w:pStyle w:val="Akapitzlist"/>
        <w:autoSpaceDE w:val="0"/>
        <w:autoSpaceDN w:val="0"/>
        <w:adjustRightInd w:val="0"/>
        <w:rPr>
          <w:rFonts w:cs="Calibri"/>
          <w:b/>
          <w:bCs/>
          <w:color w:val="000000"/>
          <w:sz w:val="20"/>
          <w:lang w:eastAsia="pl-PL"/>
        </w:rPr>
      </w:pPr>
    </w:p>
    <w:p w:rsidR="00CD72A2" w:rsidRPr="00CD72A2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5231F7">
        <w:rPr>
          <w:rFonts w:cs="Calibri"/>
          <w:b/>
          <w:sz w:val="20"/>
        </w:rPr>
        <w:t>WYMAGANIA MATERIAŁOWE STAWIANE PRZEZ INWESTORA.</w:t>
      </w:r>
    </w:p>
    <w:p w:rsidR="00CD72A2" w:rsidRPr="006409BC" w:rsidRDefault="00CD72A2" w:rsidP="00CD72A2">
      <w:pPr>
        <w:jc w:val="both"/>
        <w:rPr>
          <w:rFonts w:ascii="Calibri" w:hAnsi="Calibri" w:cs="Calibri"/>
          <w:b/>
          <w:sz w:val="20"/>
        </w:rPr>
      </w:pPr>
      <w:r w:rsidRPr="006409BC">
        <w:rPr>
          <w:rFonts w:ascii="Calibri" w:hAnsi="Calibri" w:cs="Calibri"/>
          <w:b/>
          <w:sz w:val="20"/>
        </w:rPr>
        <w:t>TYNK SILIKONOWY - BARWIONY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Przyczepność zaprawy klejącej do styropianu &gt;0.1 N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Systemowa siatka zbrojąca &gt; 145g/m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 xml:space="preserve">. 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Gęstość objętościowa podkładu gruntującego 1.5 g/cm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 xml:space="preserve"> 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Gęstość objętościowa tynku silikonowego 1.9 g/cm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>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Współczynnik oporu dyfuzyjnego pary wodnej u=37.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Odporność na uderzenia &gt;5J.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 xml:space="preserve">Przyczepność między warstwami &gt;0.1 </w:t>
      </w:r>
      <w:proofErr w:type="spellStart"/>
      <w:r w:rsidRPr="006409BC">
        <w:rPr>
          <w:rFonts w:ascii="Calibri" w:hAnsi="Calibri" w:cs="Calibri"/>
          <w:sz w:val="20"/>
        </w:rPr>
        <w:t>MPa</w:t>
      </w:r>
      <w:proofErr w:type="spellEnd"/>
      <w:r w:rsidRPr="006409BC">
        <w:rPr>
          <w:rFonts w:ascii="Calibri" w:hAnsi="Calibri" w:cs="Calibri"/>
          <w:sz w:val="20"/>
        </w:rPr>
        <w:t>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Wodochłonność g/m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 xml:space="preserve"> po 24h &lt; 1000.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Opór dyfuzyjny dla warstwy wierzchniej &lt;2.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Klasyfikacja ogniowa-nie rozprzestrzeniająca ognia.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Odporność na erozję biologiczną.</w:t>
      </w:r>
    </w:p>
    <w:p w:rsidR="00CD72A2" w:rsidRPr="00E10591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Dopuszcza się w wykonawstwie wszystkie rozwiązania systemowe spełniające powyższe warunki.</w:t>
      </w:r>
    </w:p>
    <w:p w:rsidR="009C5B43" w:rsidRDefault="009C5B43" w:rsidP="00CD72A2">
      <w:pPr>
        <w:suppressAutoHyphens w:val="0"/>
        <w:jc w:val="both"/>
        <w:rPr>
          <w:rFonts w:ascii="Calibri" w:hAnsi="Calibri" w:cs="Calibri"/>
          <w:b/>
          <w:sz w:val="20"/>
        </w:rPr>
      </w:pPr>
    </w:p>
    <w:p w:rsidR="00CD72A2" w:rsidRPr="003A7576" w:rsidRDefault="00CD72A2" w:rsidP="00CD72A2">
      <w:pPr>
        <w:suppressAutoHyphens w:val="0"/>
        <w:jc w:val="both"/>
        <w:rPr>
          <w:rFonts w:ascii="Calibri" w:hAnsi="Calibri" w:cs="Calibri"/>
          <w:b/>
          <w:sz w:val="20"/>
        </w:rPr>
      </w:pPr>
      <w:r w:rsidRPr="003A7576">
        <w:rPr>
          <w:rFonts w:ascii="Calibri" w:hAnsi="Calibri" w:cs="Calibri"/>
          <w:b/>
          <w:sz w:val="20"/>
        </w:rPr>
        <w:t xml:space="preserve">W PRZYPADKU ZASTOSOWANIA TYNKU MINERALNEGO </w:t>
      </w:r>
      <w:r>
        <w:rPr>
          <w:rFonts w:ascii="Calibri" w:hAnsi="Calibri" w:cs="Calibri"/>
          <w:b/>
          <w:sz w:val="20"/>
        </w:rPr>
        <w:t>MALOWANEGO FARBĄ SILIKONOWĄ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Przyczepność zaprawy klejącej do styropianu &gt; 0.1 N.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Systemowa siatka zbrojąca &gt; 145 g/m2.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Gęstość objętościowa podkładu gruntującego 1.5 g/cm2.</w:t>
      </w:r>
    </w:p>
    <w:p w:rsidR="00CD72A2" w:rsidRPr="003A7576" w:rsidRDefault="00CD72A2" w:rsidP="00CD72A2">
      <w:pPr>
        <w:numPr>
          <w:ilvl w:val="0"/>
          <w:numId w:val="10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Tynk mineralny o odporności na występowanie rys skurczowych-brak rys skurczowych w warstwie, co najmniej gr. 5mm.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Odporność na uderzenia &gt;2J.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 xml:space="preserve">Przyczepność między warstwami &gt;0.1 </w:t>
      </w:r>
      <w:proofErr w:type="spellStart"/>
      <w:r w:rsidRPr="003A7576">
        <w:rPr>
          <w:rFonts w:ascii="Calibri" w:hAnsi="Calibri" w:cs="Calibri"/>
          <w:sz w:val="20"/>
        </w:rPr>
        <w:t>MPa</w:t>
      </w:r>
      <w:proofErr w:type="spellEnd"/>
      <w:r w:rsidRPr="003A7576">
        <w:rPr>
          <w:rFonts w:ascii="Calibri" w:hAnsi="Calibri" w:cs="Calibri"/>
          <w:sz w:val="20"/>
        </w:rPr>
        <w:t>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Wodochłonność g/m2 po 24 h&lt;1000.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Opór dyfuzyjny dla warstwy wierzchniej &lt;2.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Farba silikonowa z dodatkiem przeciwgrzybicznym.</w:t>
      </w:r>
    </w:p>
    <w:p w:rsidR="00CD72A2" w:rsidRPr="00873DEA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Klasyfikacja ogniowa – nierozprzestrzeniająca ognia.</w:t>
      </w:r>
    </w:p>
    <w:p w:rsidR="00CD72A2" w:rsidRPr="006409BC" w:rsidRDefault="00CD72A2" w:rsidP="00CD72A2">
      <w:pPr>
        <w:jc w:val="both"/>
        <w:rPr>
          <w:rFonts w:ascii="Calibri" w:hAnsi="Calibri" w:cs="Calibri"/>
          <w:sz w:val="20"/>
        </w:rPr>
      </w:pPr>
    </w:p>
    <w:p w:rsidR="00CD72A2" w:rsidRPr="009223A0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5231F7">
        <w:rPr>
          <w:rFonts w:cs="Calibri"/>
          <w:b/>
          <w:sz w:val="20"/>
        </w:rPr>
        <w:t>ZAKRES PLANOWANYCH ROBÓT.</w:t>
      </w:r>
    </w:p>
    <w:p w:rsidR="00CD72A2" w:rsidRDefault="00CD72A2" w:rsidP="009C5B43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 w:rsidRPr="006409BC">
        <w:rPr>
          <w:rFonts w:ascii="Calibri" w:hAnsi="Calibri" w:cs="Calibri"/>
          <w:b/>
          <w:sz w:val="20"/>
        </w:rPr>
        <w:t>ROBOTY PRZYGOTOWAWCZE</w:t>
      </w:r>
      <w:r>
        <w:rPr>
          <w:rFonts w:ascii="Calibri" w:hAnsi="Calibri" w:cs="Calibri"/>
          <w:b/>
          <w:sz w:val="20"/>
        </w:rPr>
        <w:t xml:space="preserve"> I ROZBIÓRKOWE</w:t>
      </w:r>
      <w:r w:rsidRPr="006409BC">
        <w:rPr>
          <w:rFonts w:ascii="Calibri" w:hAnsi="Calibri" w:cs="Calibri"/>
          <w:b/>
          <w:sz w:val="20"/>
        </w:rPr>
        <w:t>.</w:t>
      </w:r>
    </w:p>
    <w:p w:rsidR="007767B1" w:rsidRPr="001636C8" w:rsidRDefault="007767B1" w:rsidP="007767B1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CD72A2" w:rsidRPr="00700690" w:rsidRDefault="00CD72A2" w:rsidP="00CD72A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00690">
        <w:rPr>
          <w:rFonts w:asciiTheme="minorHAnsi" w:hAnsiTheme="minorHAnsi" w:cs="Calibri"/>
          <w:sz w:val="20"/>
          <w:shd w:val="clear" w:color="auto" w:fill="FFFFFF" w:themeFill="background1"/>
        </w:rPr>
        <w:t>Wykonanie rusztowa</w:t>
      </w:r>
      <w:r w:rsidR="00700690" w:rsidRPr="00700690">
        <w:rPr>
          <w:rFonts w:asciiTheme="minorHAnsi" w:hAnsiTheme="minorHAnsi" w:cs="Calibri"/>
          <w:sz w:val="20"/>
          <w:shd w:val="clear" w:color="auto" w:fill="FFFFFF" w:themeFill="background1"/>
        </w:rPr>
        <w:t>ń ramowych przyścienne do 16</w:t>
      </w:r>
      <w:r w:rsidRPr="00700690">
        <w:rPr>
          <w:rFonts w:asciiTheme="minorHAnsi" w:hAnsiTheme="minorHAnsi" w:cs="Calibri"/>
          <w:sz w:val="20"/>
          <w:shd w:val="clear" w:color="auto" w:fill="FFFFFF" w:themeFill="background1"/>
        </w:rPr>
        <w:t xml:space="preserve"> m </w:t>
      </w:r>
    </w:p>
    <w:p w:rsidR="00CD72A2" w:rsidRPr="00700690" w:rsidRDefault="00CD72A2" w:rsidP="00CD72A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00690">
        <w:rPr>
          <w:rFonts w:asciiTheme="minorHAnsi" w:hAnsiTheme="minorHAnsi" w:cs="Calibri"/>
          <w:sz w:val="20"/>
          <w:shd w:val="clear" w:color="auto" w:fill="FFFFFF" w:themeFill="background1"/>
        </w:rPr>
        <w:t>Wykonanie osłony z siatki na rusztowaniach zewnętrznych</w:t>
      </w:r>
    </w:p>
    <w:p w:rsidR="00CD72A2" w:rsidRPr="00700690" w:rsidRDefault="00CD72A2" w:rsidP="00CD72A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00690">
        <w:rPr>
          <w:rFonts w:asciiTheme="minorHAnsi" w:hAnsiTheme="minorHAnsi" w:cs="Calibri"/>
          <w:sz w:val="20"/>
          <w:shd w:val="clear" w:color="auto" w:fill="FFFFFF" w:themeFill="background1"/>
        </w:rPr>
        <w:t>Wykonanie instalacji odgromowej ruszt</w:t>
      </w:r>
      <w:r w:rsidR="00700690" w:rsidRPr="00700690">
        <w:rPr>
          <w:rFonts w:asciiTheme="minorHAnsi" w:hAnsiTheme="minorHAnsi" w:cs="Calibri"/>
          <w:sz w:val="20"/>
          <w:shd w:val="clear" w:color="auto" w:fill="FFFFFF" w:themeFill="background1"/>
        </w:rPr>
        <w:t>owań zewnętrznych przyściennych</w:t>
      </w:r>
    </w:p>
    <w:p w:rsidR="001636C8" w:rsidRDefault="00CD72A2" w:rsidP="001636C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00690">
        <w:rPr>
          <w:rFonts w:asciiTheme="minorHAnsi" w:hAnsiTheme="minorHAnsi" w:cs="Calibri"/>
          <w:sz w:val="20"/>
          <w:shd w:val="clear" w:color="auto" w:fill="FFFFFF" w:themeFill="background1"/>
        </w:rPr>
        <w:t>Wykonanie daszków ochronnych wolno stojących o konstrukcji drewnianej (bez podłogi z desek) pokrytych płytami pilśniowymi i folią polietylen</w:t>
      </w:r>
      <w:r w:rsidR="00700690" w:rsidRPr="00700690">
        <w:rPr>
          <w:rFonts w:asciiTheme="minorHAnsi" w:hAnsiTheme="minorHAnsi" w:cs="Calibri"/>
          <w:sz w:val="20"/>
          <w:shd w:val="clear" w:color="auto" w:fill="FFFFFF" w:themeFill="background1"/>
        </w:rPr>
        <w:t xml:space="preserve">ową nad wejściem do budynku </w:t>
      </w:r>
    </w:p>
    <w:p w:rsidR="00700690" w:rsidRDefault="00700690" w:rsidP="001636C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Odbicie tynków z zaprawy wapiennej lub cementowo- wapiennej na ścianach, filarach, pilastrach</w:t>
      </w:r>
    </w:p>
    <w:p w:rsidR="007767B1" w:rsidRDefault="007767B1" w:rsidP="001636C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wewnętrznych z zaprawy wapiennej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- dotyczy ościeży</w:t>
      </w:r>
    </w:p>
    <w:p w:rsidR="007767B1" w:rsidRDefault="007767B1" w:rsidP="001636C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Wywiezienie i utylizacja gruzu</w:t>
      </w:r>
    </w:p>
    <w:p w:rsidR="001636C8" w:rsidRPr="007767B1" w:rsidRDefault="001636C8" w:rsidP="007767B1">
      <w:pPr>
        <w:shd w:val="clear" w:color="auto" w:fill="FFFFFF" w:themeFill="background1"/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7767B1" w:rsidRDefault="007767B1" w:rsidP="009C5B43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DOCIEPLENIE ŚCIANY FRONTOWEJ BUDYNKU WRAZ Z ROBOTAMI TOWARZYSZĄCYMI</w:t>
      </w:r>
    </w:p>
    <w:p w:rsidR="007767B1" w:rsidRDefault="007767B1" w:rsidP="007767B1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Rozebranie ścian,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filarów i kolumn z cegieł na zaprawie cementowo-wapiennej - dotyczy powię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kszenia otworu okiennego sklepu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Zerwanie płytek na stopniach wejściowych do sklepu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Rozbiórka betonowych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softHyphen/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softHyphen/>
        <w:t xml:space="preserve"> schodów wejściowych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do sklepu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lastRenderedPageBreak/>
        <w:t>Wykonanie o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słony stolarki okiennej i drzwiowej PCV  folią polietylenową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z zaprawy wapiennej lub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cem.-wapiennej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 ścianach, filarach, pilastrach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z zaprawy wapiennej - ościeża stolarki okiennej i drzwiowej znajdującej się w ścianie frontowej budynku.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wewnętrznych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z zaprawy cementowo-wapiennej na ścianach,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filarach,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pilastrach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Skucie istniejących gzymsów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Przygotowanie podłoża - oczyszczenie mechaniczne i zmycie ścian i ościeży okiennych.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Gruntowanie podłoży preparatami  - powierzchnie pionowe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Gruntowanie podłoży preparatami - powierzchnie poziome - ościeża otworów.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Ocieplenie ścian budynków płytami styropianowymi poliuretanowym gr. 8 cm klejonymi do podłoża w technologii STO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Therm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Classic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lub równoważnej wraz z wykonaniem wyprawy elewacyjn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 - roboty wykonywane ręcznie.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Przymocowanie płyt styropianowych lub z wełny mineralnej kołkami do ścian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Ocieplenie ścian budynków płytami styropianowymi gr. 2 cm klejonymi do podłoża w technologii STO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Therm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Classic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lub równoważnej wraz z wykonaniem wyprawy elewacyjnej - roboty wykonywane ręcznie-ościeża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bróbki przy szer.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w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rozw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do 25cm - z blachy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alucynk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owej</w:t>
      </w:r>
      <w:proofErr w:type="spellEnd"/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 dolnym uskokiem cokołu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profili elewacyjnych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bazy pilastra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głowicy pilastra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w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ielowarstwowe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go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system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u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ociepleń ścian "STO" lub równoważnym - szpachlowanie zbrojone jedną warstwą siatki z włókna szklanego (roboty wykonywane ręcznie)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spadków pod parapety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Montaż podokienni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ków </w:t>
      </w:r>
      <w:proofErr w:type="spellStart"/>
      <w:r>
        <w:rPr>
          <w:rFonts w:asciiTheme="minorHAnsi" w:hAnsiTheme="minorHAnsi" w:cs="Calibri"/>
          <w:sz w:val="20"/>
          <w:shd w:val="clear" w:color="auto" w:fill="FFFFFF" w:themeFill="background1"/>
        </w:rPr>
        <w:t>kpl</w:t>
      </w:r>
      <w:proofErr w:type="spellEnd"/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. z blachy </w:t>
      </w:r>
      <w:proofErr w:type="spellStart"/>
      <w:r>
        <w:rPr>
          <w:rFonts w:asciiTheme="minorHAnsi" w:hAnsiTheme="minorHAnsi" w:cs="Calibri"/>
          <w:sz w:val="20"/>
          <w:shd w:val="clear" w:color="auto" w:fill="FFFFFF" w:themeFill="background1"/>
        </w:rPr>
        <w:t>alucynkowej</w:t>
      </w:r>
      <w:proofErr w:type="spellEnd"/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Dwukrotne malowanie farbami silikonowymi kolorowymi powierzchni zewnętrznych - ścian i ościeży.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Renowacja stolarki drzwiowej frontowej.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s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chod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ów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żelbetow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ych - stopnie betonowe zewnętrzne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i wewn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ętrzne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na gotowym podłożu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kładziny schodów 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płytek o wymiarach 30 x 30 cm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Licowanie płytkami klinkierowymi  ścian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-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płytka elewacyjna strukturalna</w:t>
      </w:r>
    </w:p>
    <w:p w:rsidR="007767B1" w:rsidRDefault="007767B1" w:rsidP="007767B1">
      <w:pPr>
        <w:suppressAutoHyphens w:val="0"/>
        <w:jc w:val="both"/>
        <w:rPr>
          <w:rFonts w:ascii="Calibri" w:hAnsi="Calibri" w:cs="Calibri"/>
          <w:b/>
          <w:sz w:val="20"/>
        </w:rPr>
      </w:pPr>
    </w:p>
    <w:p w:rsidR="001636C8" w:rsidRDefault="007767B1" w:rsidP="009C5B43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REMONT ŚCIANY FRONTOWEJ – COKÓŁ I PONIŻEJ COKOŁU BUYDNKU</w:t>
      </w:r>
    </w:p>
    <w:p w:rsidR="009C35DB" w:rsidRPr="007767B1" w:rsidRDefault="009C35DB" w:rsidP="007767B1">
      <w:pPr>
        <w:shd w:val="clear" w:color="auto" w:fill="FFFFFF" w:themeFill="background1"/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r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ozbiórk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nawierzchni chodnika z kostki betonowej "POLBRUK"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w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ykop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ów wąsko przestrzennych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nieumocnion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dotyczy docieplenia ścian piwnicznych.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dgrzybiani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a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powierzchni ścian łatwo dostępnych przy użyciu szczotek stalowych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t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ynk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ów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zwykł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kat. I wykonyw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anych ręcznie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w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ielowarstwow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system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ów</w:t>
      </w: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ociepleń ścian "STO" lub równorzędne - przyklejenie płyt styropianowych poliuretanowych o grub. 5 cm (roboty wykonywane ręczne - dotyczy ściany frontowej budynku nad i pod ziemią) </w:t>
      </w:r>
    </w:p>
    <w:p w:rsidR="007767B1" w:rsidRPr="007767B1" w:rsidRDefault="0010371D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w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ielowarstwow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system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ów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ociepleń ścian "STO" lub równorzędne - szpachlowanie zbrojone jedną warstwą siatki z włókna szklanego (roboty wykonywane ręczne) </w:t>
      </w:r>
    </w:p>
    <w:p w:rsidR="007767B1" w:rsidRPr="007767B1" w:rsidRDefault="0010371D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i przeciwwilgociowych 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powłokow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bitumiczn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pionow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ej – wykonywanie 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na zimno z emulsji asfalt.- pierwsza warstwa </w:t>
      </w:r>
    </w:p>
    <w:p w:rsidR="007767B1" w:rsidRPr="007767B1" w:rsidRDefault="0010371D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i przeciwwilgociowej 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powłokowe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bitumiczne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pionowe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j – wykonywanie 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na zimno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z emulsji asfalt.- druga i następna 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warstwa </w:t>
      </w:r>
    </w:p>
    <w:p w:rsidR="007767B1" w:rsidRPr="007767B1" w:rsidRDefault="0010371D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cieplenie ścian budynków płytami styropianowymi poliuretanowymi gr. 2 cm klejonymi do podłoża w technologii STO </w:t>
      </w:r>
      <w:proofErr w:type="spellStart"/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Therm</w:t>
      </w:r>
      <w:proofErr w:type="spellEnd"/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proofErr w:type="spellStart"/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Classic</w:t>
      </w:r>
      <w:proofErr w:type="spellEnd"/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lub równoważnej wraz z wykonaniem wyprawy elewacyjnej - roboty wykonywane ręcznie-ościeża okienek piwnicznych.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Wykonanie spadków po</w:t>
      </w:r>
      <w:r w:rsidR="0010371D">
        <w:rPr>
          <w:rFonts w:asciiTheme="minorHAnsi" w:hAnsiTheme="minorHAnsi" w:cs="Calibri"/>
          <w:sz w:val="20"/>
          <w:shd w:val="clear" w:color="auto" w:fill="FFFFFF" w:themeFill="background1"/>
        </w:rPr>
        <w:t>d parapety – dotyczy okienek piwnicznych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z muru ościeżnic drewnianych </w:t>
      </w:r>
      <w:r w:rsidR="0010371D">
        <w:rPr>
          <w:rFonts w:asciiTheme="minorHAnsi" w:hAnsiTheme="minorHAnsi" w:cs="Calibri"/>
          <w:sz w:val="20"/>
          <w:shd w:val="clear" w:color="auto" w:fill="FFFFFF" w:themeFill="background1"/>
        </w:rPr>
        <w:t>– dotyczy okienek piwnicznych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okien uchylnych jednodzielnych z PCV z obróbką obsadzenia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podokienników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kpl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. z blachy </w:t>
      </w:r>
      <w:proofErr w:type="spellStart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>alucynk</w:t>
      </w:r>
      <w:proofErr w:type="spellEnd"/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kompletnych naświetli piwnicznych (studzienek) z PCV przy okienkach piwnicznych - ściana frontowa.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Zasypanie wykopów ziemią z ukopów z przerzutem ziemi i ubiciem warstwami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Wywóz ziemi i gliny samochodami samowyładowczymi </w:t>
      </w:r>
    </w:p>
    <w:p w:rsidR="007767B1" w:rsidRPr="007767B1" w:rsidRDefault="0010371D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podsypki </w:t>
      </w:r>
      <w:proofErr w:type="spellStart"/>
      <w:r>
        <w:rPr>
          <w:rFonts w:asciiTheme="minorHAnsi" w:hAnsiTheme="minorHAnsi" w:cs="Calibri"/>
          <w:sz w:val="20"/>
          <w:shd w:val="clear" w:color="auto" w:fill="FFFFFF" w:themeFill="background1"/>
        </w:rPr>
        <w:t>cem</w:t>
      </w:r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>-piaskow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</w:t>
      </w:r>
      <w:proofErr w:type="spellEnd"/>
      <w:r w:rsidR="007767B1"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zagęszczeniem mechanicznym </w:t>
      </w:r>
    </w:p>
    <w:p w:rsidR="007767B1" w:rsidRPr="007767B1" w:rsidRDefault="007767B1" w:rsidP="007767B1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767B1">
        <w:rPr>
          <w:rFonts w:asciiTheme="minorHAnsi" w:hAnsiTheme="minorHAnsi" w:cs="Calibri"/>
          <w:sz w:val="20"/>
          <w:shd w:val="clear" w:color="auto" w:fill="FFFFFF" w:themeFill="background1"/>
        </w:rPr>
        <w:t xml:space="preserve">Układanie nawierzchni chodników i placów z betonowej kostki brukowej </w:t>
      </w:r>
    </w:p>
    <w:p w:rsidR="007767B1" w:rsidRPr="007767B1" w:rsidRDefault="007767B1" w:rsidP="007767B1">
      <w:pPr>
        <w:shd w:val="clear" w:color="auto" w:fill="FFFFFF" w:themeFill="background1"/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10371D" w:rsidRDefault="0010371D" w:rsidP="009C5B43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ROBOTY MURARSKO - TYNKARSKIE I MALARSKIE</w:t>
      </w:r>
    </w:p>
    <w:p w:rsidR="0010371D" w:rsidRDefault="0010371D" w:rsidP="0010371D">
      <w:pPr>
        <w:suppressAutoHyphens w:val="0"/>
        <w:jc w:val="both"/>
        <w:rPr>
          <w:rFonts w:ascii="Calibri" w:hAnsi="Calibri" w:cs="Calibri"/>
          <w:b/>
          <w:sz w:val="20"/>
        </w:rPr>
      </w:pP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podwyższeni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a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proofErr w:type="spellStart"/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o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gniomurków</w:t>
      </w:r>
      <w:proofErr w:type="spellEnd"/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budynku</w:t>
      </w:r>
      <w:r w:rsidR="0040394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podwórze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Uzupełnienie tynków 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zwyk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łych wewnętrznych </w:t>
      </w:r>
      <w:proofErr w:type="spellStart"/>
      <w:r>
        <w:rPr>
          <w:rFonts w:asciiTheme="minorHAnsi" w:hAnsiTheme="minorHAnsi" w:cs="Calibri"/>
          <w:sz w:val="20"/>
          <w:shd w:val="clear" w:color="auto" w:fill="FFFFFF" w:themeFill="background1"/>
        </w:rPr>
        <w:t>kat.III</w:t>
      </w:r>
      <w:proofErr w:type="spellEnd"/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zaprawą cementową na ścianach i słupach prostokątnych 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na podł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odze z cegły i pustaków 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tynków zwykłych wewnętrznych </w:t>
      </w:r>
      <w:proofErr w:type="spellStart"/>
      <w:r>
        <w:rPr>
          <w:rFonts w:asciiTheme="minorHAnsi" w:hAnsiTheme="minorHAnsi" w:cs="Calibri"/>
          <w:sz w:val="20"/>
          <w:shd w:val="clear" w:color="auto" w:fill="FFFFFF" w:themeFill="background1"/>
        </w:rPr>
        <w:t>kat.III</w:t>
      </w:r>
      <w:proofErr w:type="spellEnd"/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zaprawy </w:t>
      </w:r>
      <w:proofErr w:type="spellStart"/>
      <w:r>
        <w:rPr>
          <w:rFonts w:asciiTheme="minorHAnsi" w:hAnsiTheme="minorHAnsi" w:cs="Calibri"/>
          <w:sz w:val="20"/>
          <w:shd w:val="clear" w:color="auto" w:fill="FFFFFF" w:themeFill="background1"/>
        </w:rPr>
        <w:t>cem.-wapiennej</w:t>
      </w:r>
      <w:proofErr w:type="spellEnd"/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 ościeżach </w:t>
      </w:r>
    </w:p>
    <w:p w:rsidR="0010371D" w:rsidRDefault="0010371D" w:rsidP="00A21D1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Dwukrotne malowanie farbami silikonowymi kolorowymi powierzchni zewnętrznych - tynków gładkich - dotyczy </w:t>
      </w:r>
      <w:proofErr w:type="spellStart"/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ogniomurów</w:t>
      </w:r>
      <w:proofErr w:type="spellEnd"/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od strony wewnętrznej - dachu.</w:t>
      </w:r>
    </w:p>
    <w:p w:rsidR="00403943" w:rsidRPr="006742A3" w:rsidRDefault="00403943" w:rsidP="00403943">
      <w:pPr>
        <w:shd w:val="clear" w:color="auto" w:fill="FFFFFF" w:themeFill="background1"/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1636C8" w:rsidRDefault="0010371D" w:rsidP="009C5B43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STRYCH I DACH BUDYNKU</w:t>
      </w:r>
    </w:p>
    <w:p w:rsidR="009C35DB" w:rsidRPr="001636C8" w:rsidRDefault="009C35DB" w:rsidP="009C35DB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Nadbicie belek stropowych strychu deskami impregnowanymi bez rozbiórki istniejącej podłogi z desek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izolacji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cieplne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 i przeciwdź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więkowe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wełny mineralnej z płyt układanych na sucho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Wykonanie izolacji z folii na dociepleniu z wełny prze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d ułożeniem podłogi z płyt OSB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na strychu podłogi z płyt OSB </w:t>
      </w:r>
    </w:p>
    <w:p w:rsidR="001636C8" w:rsidRPr="001636C8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Zamaskowanie otworów powstałych po nadbiciu belek stropowych stryc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hu od strony wejścia  na strych</w:t>
      </w:r>
    </w:p>
    <w:p w:rsidR="00CD72A2" w:rsidRPr="009223A0" w:rsidRDefault="00CD72A2" w:rsidP="001636C8">
      <w:pPr>
        <w:suppressAutoHyphens w:val="0"/>
        <w:jc w:val="both"/>
        <w:rPr>
          <w:rFonts w:ascii="Calibri" w:hAnsi="Calibri" w:cs="Calibri"/>
          <w:sz w:val="20"/>
        </w:rPr>
      </w:pPr>
    </w:p>
    <w:p w:rsidR="001636C8" w:rsidRDefault="001636C8" w:rsidP="009C5B43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 xml:space="preserve">ROBOTY </w:t>
      </w:r>
      <w:r w:rsidR="0010371D">
        <w:rPr>
          <w:rFonts w:ascii="Calibri" w:hAnsi="Calibri" w:cs="Calibri"/>
          <w:b/>
          <w:sz w:val="20"/>
        </w:rPr>
        <w:t xml:space="preserve">DEARSKIE </w:t>
      </w:r>
      <w:r>
        <w:rPr>
          <w:rFonts w:ascii="Calibri" w:hAnsi="Calibri" w:cs="Calibri"/>
          <w:b/>
          <w:sz w:val="20"/>
        </w:rPr>
        <w:t>DOCIEPLENIOWE</w:t>
      </w:r>
    </w:p>
    <w:p w:rsidR="009C35DB" w:rsidRPr="001636C8" w:rsidRDefault="009C35DB" w:rsidP="009C35DB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Rozebranie rur spustowych z blachy nie nadających się do użytku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Rozebranie obróbek blacharskich murów ogniowych,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okapów,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kołnierzy,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gzymsów </w:t>
      </w:r>
      <w:proofErr w:type="spellStart"/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itp.z</w:t>
      </w:r>
      <w:proofErr w:type="spellEnd"/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blachy nie nadające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 się do użytku - podokiennik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rur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spustow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okrągł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blachy ocynkowanej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cieplne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i przeciwdźwiękowe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płyt styropianowych na wierzchu konstrukcji na zaprawie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Mocowanie płyt styropianowych przy użyciu łączników </w:t>
      </w:r>
      <w:r w:rsidR="009C7DC2">
        <w:rPr>
          <w:rFonts w:asciiTheme="minorHAnsi" w:hAnsiTheme="minorHAnsi" w:cs="Calibri"/>
          <w:sz w:val="20"/>
          <w:shd w:val="clear" w:color="auto" w:fill="FFFFFF" w:themeFill="background1"/>
        </w:rPr>
        <w:t>mechanicznych do podłoża dachu</w:t>
      </w:r>
    </w:p>
    <w:p w:rsidR="009C7DC2" w:rsidRDefault="0010371D" w:rsidP="00856E0F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skosów z betonu </w:t>
      </w:r>
    </w:p>
    <w:p w:rsidR="0010371D" w:rsidRPr="009C7DC2" w:rsidRDefault="009C7DC2" w:rsidP="00856E0F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obróbki </w:t>
      </w:r>
      <w:r w:rsidR="0010371D"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z blachy ocynkowanej - dotyczy opasek mocujących obróbki kominów z papy termozgrzewalnej, pasa nadrynnowego i obróbek zabezpieczających poziomo wnęk docieplenia budynku. </w:t>
      </w:r>
    </w:p>
    <w:p w:rsidR="0010371D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="0010371D" w:rsidRPr="009C7DC2">
        <w:rPr>
          <w:rFonts w:asciiTheme="minorHAnsi" w:hAnsiTheme="minorHAnsi" w:cs="Calibri"/>
          <w:sz w:val="20"/>
          <w:shd w:val="clear" w:color="auto" w:fill="FFFFFF" w:themeFill="background1"/>
        </w:rPr>
        <w:t>bróbki z blachy ocy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nkowanej /</w:t>
      </w:r>
      <w:r w:rsidR="0010371D"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dotyczy obróbek </w:t>
      </w:r>
      <w:proofErr w:type="spellStart"/>
      <w:r w:rsidR="0010371D" w:rsidRPr="009C7DC2">
        <w:rPr>
          <w:rFonts w:asciiTheme="minorHAnsi" w:hAnsiTheme="minorHAnsi" w:cs="Calibri"/>
          <w:sz w:val="20"/>
          <w:shd w:val="clear" w:color="auto" w:fill="FFFFFF" w:themeFill="background1"/>
        </w:rPr>
        <w:t>ogniomurków</w:t>
      </w:r>
      <w:proofErr w:type="spellEnd"/>
      <w:r w:rsidR="0010371D" w:rsidRPr="009C7DC2">
        <w:rPr>
          <w:rFonts w:asciiTheme="minorHAnsi" w:hAnsiTheme="minorHAnsi" w:cs="Calibri"/>
          <w:sz w:val="20"/>
          <w:shd w:val="clear" w:color="auto" w:fill="FFFFFF" w:themeFill="background1"/>
        </w:rPr>
        <w:t>, styków powierzchni dachów ze ścianami budynku, b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oków daszków i obróbki gzymsu/</w:t>
      </w:r>
    </w:p>
    <w:p w:rsidR="0010371D" w:rsidRPr="0010371D" w:rsidRDefault="009C7DC2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r</w:t>
      </w:r>
      <w:r w:rsidR="0010371D" w:rsidRPr="0010371D">
        <w:rPr>
          <w:rFonts w:asciiTheme="minorHAnsi" w:hAnsiTheme="minorHAnsi" w:cs="Calibri"/>
          <w:sz w:val="20"/>
          <w:shd w:val="clear" w:color="auto" w:fill="FFFFFF" w:themeFill="background1"/>
        </w:rPr>
        <w:t>yn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ien</w:t>
      </w:r>
      <w:r w:rsidR="0010371D"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dachow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="0010371D"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półokrągłe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="0010371D"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z blachy ocynkowanej.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prefabrykowanych rynien dachowych z blachy ocynkowanej - zbiorniczki przy rynnach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Pokrycie dachów papą zgrzewalną - papą podkładową </w:t>
      </w:r>
    </w:p>
    <w:p w:rsidR="0010371D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 xml:space="preserve">Pokrycie dachów papą zgrzewalną - papą nawierzchniową </w:t>
      </w:r>
    </w:p>
    <w:p w:rsidR="001636C8" w:rsidRPr="0010371D" w:rsidRDefault="0010371D" w:rsidP="0010371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10371D">
        <w:rPr>
          <w:rFonts w:asciiTheme="minorHAnsi" w:hAnsiTheme="minorHAnsi" w:cs="Calibri"/>
          <w:sz w:val="20"/>
          <w:shd w:val="clear" w:color="auto" w:fill="FFFFFF" w:themeFill="background1"/>
        </w:rPr>
        <w:t>Pokrycie dachów papą termozgrzewalną - obróbki z papy na</w:t>
      </w:r>
      <w:r w:rsidR="009C7DC2">
        <w:rPr>
          <w:rFonts w:asciiTheme="minorHAnsi" w:hAnsiTheme="minorHAnsi" w:cs="Calibri"/>
          <w:sz w:val="20"/>
          <w:shd w:val="clear" w:color="auto" w:fill="FFFFFF" w:themeFill="background1"/>
        </w:rPr>
        <w:t>wierzchniowej - dotyczy kominów</w:t>
      </w:r>
    </w:p>
    <w:p w:rsidR="00CD72A2" w:rsidRDefault="00CD72A2" w:rsidP="00CD72A2">
      <w:pPr>
        <w:ind w:left="709"/>
        <w:jc w:val="both"/>
        <w:rPr>
          <w:rFonts w:ascii="Calibri" w:hAnsi="Calibri" w:cs="Calibri"/>
          <w:sz w:val="16"/>
          <w:szCs w:val="16"/>
        </w:rPr>
      </w:pPr>
    </w:p>
    <w:p w:rsidR="001636C8" w:rsidRDefault="009C7DC2" w:rsidP="009C5B43">
      <w:pPr>
        <w:numPr>
          <w:ilvl w:val="1"/>
          <w:numId w:val="42"/>
        </w:numPr>
        <w:suppressAutoHyphens w:val="0"/>
        <w:jc w:val="both"/>
        <w:rPr>
          <w:rFonts w:asciiTheme="minorHAnsi" w:hAnsiTheme="minorHAnsi" w:cs="Calibri"/>
          <w:b/>
          <w:sz w:val="20"/>
        </w:rPr>
      </w:pPr>
      <w:r>
        <w:rPr>
          <w:rFonts w:asciiTheme="minorHAnsi" w:hAnsiTheme="minorHAnsi" w:cs="Calibri"/>
          <w:b/>
          <w:sz w:val="20"/>
        </w:rPr>
        <w:t>ROBOTY DOCIEPLENIOWE I TOWARZYSZĄCE – DOTYCZY ŚCIAN OD PODWÓRZA</w:t>
      </w:r>
    </w:p>
    <w:p w:rsidR="009C35DB" w:rsidRPr="001636C8" w:rsidRDefault="009C35DB" w:rsidP="009C35DB">
      <w:pPr>
        <w:suppressAutoHyphens w:val="0"/>
        <w:ind w:left="360"/>
        <w:jc w:val="both"/>
        <w:rPr>
          <w:rFonts w:asciiTheme="minorHAnsi" w:hAnsiTheme="minorHAnsi" w:cs="Calibri"/>
          <w:b/>
          <w:sz w:val="20"/>
        </w:rPr>
      </w:pP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słony okien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foli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polietylenow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Przygotowanie podłoża - oczyszczenie mechaniczne i zm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ycie ścian i ościeży okiennych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Gruntowanie podłoży preparatami  - powierzchnie pionowe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Gruntowanie podłoży preparatami - powierzc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hnie poziome – dotyczy  ościeża otworów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ciepleni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a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ścian budynków płytami styropianowymi gr. 14 cm klejonymi do podłoża w technologii STO </w:t>
      </w:r>
      <w:proofErr w:type="spellStart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Therm</w:t>
      </w:r>
      <w:proofErr w:type="spellEnd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proofErr w:type="spellStart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Classic</w:t>
      </w:r>
      <w:proofErr w:type="spellEnd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lub równoważnej wraz z wykonaniem wyprawy elewacyjn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ej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Przymocowanie płyt styropianowych lub z wełny mineralnej kołkami do ścian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ciepleni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a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ścian budynków płytami styropianowymi gr. 2 cm klejonymi do podłoża w technologii STO </w:t>
      </w:r>
      <w:proofErr w:type="spellStart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Therm</w:t>
      </w:r>
      <w:proofErr w:type="spellEnd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proofErr w:type="spellStart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Classic</w:t>
      </w:r>
      <w:proofErr w:type="spellEnd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lub równoważnej wraz z wykonaniem wyprawy elewacyjnej -ościeża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w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ielowarstwowe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go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system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u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ociepleń ścian "STO" lub równoważnym - szpachlowanie zbrojone jedną war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stwą siatki z włókna szklanego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spadków pod parapety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podokienników </w:t>
      </w:r>
      <w:proofErr w:type="spellStart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kpl</w:t>
      </w:r>
      <w:proofErr w:type="spellEnd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. z blachy </w:t>
      </w:r>
      <w:proofErr w:type="spellStart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alucynk</w:t>
      </w:r>
      <w:proofErr w:type="spellEnd"/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9C35DB" w:rsidRPr="001636C8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Dwukrotne malowanie farbami silikonowymi kolorowymi powierzchni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zewnętrznych - ścian i ościeży</w:t>
      </w:r>
    </w:p>
    <w:p w:rsidR="00CD72A2" w:rsidRDefault="00CD72A2" w:rsidP="00CD72A2">
      <w:pPr>
        <w:ind w:left="709"/>
        <w:jc w:val="both"/>
        <w:rPr>
          <w:rFonts w:ascii="Calibri" w:hAnsi="Calibri" w:cs="Calibri"/>
          <w:sz w:val="16"/>
          <w:szCs w:val="16"/>
        </w:rPr>
      </w:pPr>
    </w:p>
    <w:p w:rsidR="001636C8" w:rsidRDefault="009C7DC2" w:rsidP="009C5B43">
      <w:pPr>
        <w:numPr>
          <w:ilvl w:val="1"/>
          <w:numId w:val="42"/>
        </w:numPr>
        <w:suppressAutoHyphens w:val="0"/>
        <w:ind w:left="709" w:hanging="709"/>
        <w:jc w:val="both"/>
        <w:rPr>
          <w:rFonts w:asciiTheme="minorHAnsi" w:hAnsiTheme="minorHAnsi" w:cs="Calibri"/>
          <w:b/>
          <w:sz w:val="20"/>
        </w:rPr>
      </w:pPr>
      <w:r>
        <w:rPr>
          <w:rFonts w:asciiTheme="minorHAnsi" w:hAnsiTheme="minorHAnsi" w:cs="Calibri"/>
          <w:b/>
          <w:sz w:val="20"/>
        </w:rPr>
        <w:t>STOLARKA OKIENNA I DRZWIOWA, MONTAŻ DASZKA</w:t>
      </w:r>
    </w:p>
    <w:p w:rsidR="009C35DB" w:rsidRPr="001636C8" w:rsidRDefault="009C35DB" w:rsidP="009C35DB">
      <w:pPr>
        <w:suppressAutoHyphens w:val="0"/>
        <w:ind w:left="709"/>
        <w:jc w:val="both"/>
        <w:rPr>
          <w:rFonts w:asciiTheme="minorHAnsi" w:hAnsiTheme="minorHAnsi" w:cs="Calibri"/>
          <w:b/>
          <w:sz w:val="20"/>
        </w:rPr>
      </w:pP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z muru ościeżnic drewnianych - okienka piwniczne.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z muru ościeżnic drewnianych - stolarka okienna klatki schodowej i drzwi wejściowe do piwnic.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z muru ościeżnic drewnianych - drzwi wejściowe do budynku od strony podwórza.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z muru stolarki okiennej  PCV ( dotyczy stolarki okiennej sklepu)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lastRenderedPageBreak/>
        <w:t xml:space="preserve">Wykucie z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muru podokienników drewnianych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z muru podokienników stalowych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okien uchylnych jednodzielnych z PCV z obróbką obsadzenia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okien rozwieranych i uchylno-rozwieranych jednodzielnych z PCV z obróbką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okna PCV z obróbką obsadzenia 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d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rzwi jednoskrzydłow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kształtowników aluminiowych z przekładką termiczną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z samozamykaczem</w:t>
      </w:r>
    </w:p>
    <w:p w:rsidR="009C7DC2" w:rsidRPr="009C7DC2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Obsadzenie podokienników drewnianych lub stalowych w ścianach z cegieł - dotyczy podokiennika stol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arki okiennej klatki schodowej</w:t>
      </w:r>
    </w:p>
    <w:p w:rsidR="001636C8" w:rsidRPr="001636C8" w:rsidRDefault="009C7DC2" w:rsidP="009C7DC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daszku łukowego poliwęglanu komorowego przejrzystego </w:t>
      </w:r>
      <w:r w:rsidRPr="009C7DC2">
        <w:rPr>
          <w:rFonts w:asciiTheme="minorHAnsi" w:hAnsiTheme="minorHAnsi" w:cs="Calibri"/>
          <w:sz w:val="20"/>
          <w:shd w:val="clear" w:color="auto" w:fill="FFFFFF" w:themeFill="background1"/>
        </w:rPr>
        <w:t>oraz ściankami bocznymi konstrukcja aluminiowa z profilu o kolorze RAL 9006 nad drzwiami wejściowymi d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 budynku</w:t>
      </w:r>
    </w:p>
    <w:p w:rsidR="00CD72A2" w:rsidRPr="00F96BBD" w:rsidRDefault="00CD72A2" w:rsidP="00CD72A2">
      <w:pPr>
        <w:suppressAutoHyphens w:val="0"/>
        <w:ind w:left="360"/>
        <w:jc w:val="both"/>
        <w:rPr>
          <w:rFonts w:asciiTheme="minorHAnsi" w:hAnsiTheme="minorHAnsi" w:cs="Calibri"/>
          <w:b/>
          <w:sz w:val="20"/>
        </w:rPr>
      </w:pPr>
    </w:p>
    <w:p w:rsidR="00CD72A2" w:rsidRPr="00F96BBD" w:rsidRDefault="00CD72A2" w:rsidP="00CD72A2">
      <w:pPr>
        <w:numPr>
          <w:ilvl w:val="2"/>
          <w:numId w:val="42"/>
        </w:numPr>
        <w:suppressAutoHyphens w:val="0"/>
        <w:jc w:val="both"/>
        <w:rPr>
          <w:rFonts w:asciiTheme="minorHAnsi" w:hAnsiTheme="minorHAnsi" w:cs="Calibri"/>
          <w:b/>
          <w:sz w:val="20"/>
        </w:rPr>
      </w:pPr>
      <w:r w:rsidRPr="00F96BBD">
        <w:rPr>
          <w:rFonts w:asciiTheme="minorHAnsi" w:hAnsiTheme="minorHAnsi" w:cs="Calibri"/>
          <w:b/>
          <w:sz w:val="20"/>
        </w:rPr>
        <w:t>UWAGI KOŃCOWE!!!:</w:t>
      </w:r>
    </w:p>
    <w:p w:rsidR="00CD72A2" w:rsidRPr="00511475" w:rsidRDefault="00CD72A2" w:rsidP="00CD72A2">
      <w:pPr>
        <w:shd w:val="clear" w:color="auto" w:fill="FFFFFF" w:themeFill="background1"/>
        <w:jc w:val="both"/>
        <w:rPr>
          <w:rFonts w:cs="Calibri"/>
          <w:sz w:val="20"/>
        </w:rPr>
      </w:pPr>
    </w:p>
    <w:p w:rsidR="00CD72A2" w:rsidRPr="00F96BBD" w:rsidRDefault="00CD72A2" w:rsidP="00CD72A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F96BBD">
        <w:rPr>
          <w:rFonts w:asciiTheme="minorHAnsi" w:hAnsiTheme="minorHAnsi" w:cs="Calibri"/>
          <w:sz w:val="20"/>
          <w:shd w:val="clear" w:color="auto" w:fill="FFFFFF" w:themeFill="background1"/>
        </w:rPr>
        <w:t>Dopuszcza się stosowanie wszystkich rozwiązań systemowych pod warunkiem spełnienia wymogów stawianym przez Inwestora materiałom.</w:t>
      </w:r>
    </w:p>
    <w:p w:rsidR="00CD72A2" w:rsidRPr="006409BC" w:rsidRDefault="00CD72A2" w:rsidP="00CD72A2">
      <w:pPr>
        <w:ind w:left="7020"/>
        <w:jc w:val="right"/>
        <w:rPr>
          <w:rFonts w:ascii="Calibri" w:hAnsi="Calibri" w:cs="Calibri"/>
          <w:sz w:val="20"/>
        </w:rPr>
      </w:pPr>
    </w:p>
    <w:p w:rsidR="00CD72A2" w:rsidRPr="006409BC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Pr="006409BC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Pr="006409BC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Pr="00AA2DE5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mgr inż. arch. Maciej Krasowski</w:t>
      </w:r>
    </w:p>
    <w:p w:rsidR="00CD72A2" w:rsidRDefault="00CD72A2" w:rsidP="00CD72A2">
      <w:pPr>
        <w:tabs>
          <w:tab w:val="left" w:pos="0"/>
        </w:tabs>
        <w:jc w:val="center"/>
        <w:rPr>
          <w:rFonts w:ascii="Calibri" w:hAnsi="Calibri" w:cs="Calibri"/>
          <w:b/>
          <w:sz w:val="28"/>
          <w:szCs w:val="28"/>
        </w:rPr>
      </w:pPr>
    </w:p>
    <w:p w:rsidR="00CD72A2" w:rsidRDefault="00CD72A2" w:rsidP="00CD72A2">
      <w:pPr>
        <w:tabs>
          <w:tab w:val="left" w:pos="0"/>
        </w:tabs>
        <w:jc w:val="center"/>
        <w:rPr>
          <w:rFonts w:ascii="Calibri" w:hAnsi="Calibri" w:cs="Calibri"/>
          <w:b/>
          <w:sz w:val="28"/>
          <w:szCs w:val="28"/>
        </w:rPr>
      </w:pPr>
    </w:p>
    <w:p w:rsidR="00CD72A2" w:rsidRPr="00596F57" w:rsidRDefault="00CD72A2" w:rsidP="004B4309">
      <w:pPr>
        <w:spacing w:line="200" w:lineRule="atLeast"/>
        <w:rPr>
          <w:rFonts w:ascii="Calibri" w:hAnsi="Calibri" w:cs="Calibri"/>
          <w:b/>
          <w:sz w:val="40"/>
          <w:szCs w:val="40"/>
        </w:rPr>
      </w:pPr>
    </w:p>
    <w:p w:rsidR="00CE55D7" w:rsidRDefault="00CE55D7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403943" w:rsidRDefault="00403943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2D40AC" w:rsidRDefault="002D40AC" w:rsidP="001636C8">
      <w:pPr>
        <w:tabs>
          <w:tab w:val="left" w:pos="0"/>
        </w:tabs>
        <w:rPr>
          <w:rFonts w:ascii="Calibri" w:hAnsi="Calibri" w:cs="Calibri"/>
          <w:b/>
          <w:sz w:val="28"/>
          <w:szCs w:val="28"/>
        </w:rPr>
      </w:pPr>
    </w:p>
    <w:tbl>
      <w:tblPr>
        <w:tblW w:w="0" w:type="auto"/>
        <w:tblInd w:w="42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307"/>
      </w:tblGrid>
      <w:tr w:rsidR="001636C8" w:rsidTr="006742A3">
        <w:trPr>
          <w:trHeight w:val="823"/>
        </w:trPr>
        <w:tc>
          <w:tcPr>
            <w:tcW w:w="9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36C8" w:rsidRPr="00A94CF5" w:rsidRDefault="001636C8" w:rsidP="009C7DC2">
            <w:pPr>
              <w:numPr>
                <w:ilvl w:val="0"/>
                <w:numId w:val="41"/>
              </w:numPr>
              <w:spacing w:line="200" w:lineRule="atLeast"/>
              <w:ind w:left="355" w:hanging="359"/>
              <w:jc w:val="both"/>
              <w:rPr>
                <w:rFonts w:ascii="Calibri" w:hAnsi="Calibri" w:cs="Calibri"/>
                <w:b/>
                <w:sz w:val="72"/>
                <w:szCs w:val="72"/>
              </w:rPr>
            </w:pPr>
            <w:r w:rsidRPr="00BB2C77">
              <w:rPr>
                <w:rFonts w:ascii="Calibri" w:hAnsi="Calibri" w:cs="Calibri"/>
                <w:b/>
                <w:sz w:val="40"/>
                <w:szCs w:val="72"/>
              </w:rPr>
              <w:t xml:space="preserve">INFORMACJA BEZPIECZEŃSTWA </w:t>
            </w:r>
            <w:r w:rsidRPr="00A94CF5">
              <w:rPr>
                <w:rFonts w:ascii="Calibri" w:hAnsi="Calibri" w:cs="Calibri"/>
                <w:b/>
                <w:sz w:val="40"/>
                <w:szCs w:val="72"/>
              </w:rPr>
              <w:t>I OCHRONY ZDROWIA</w:t>
            </w:r>
          </w:p>
        </w:tc>
      </w:tr>
    </w:tbl>
    <w:p w:rsidR="001636C8" w:rsidRDefault="001636C8" w:rsidP="001636C8">
      <w:pPr>
        <w:tabs>
          <w:tab w:val="left" w:pos="3094"/>
        </w:tabs>
        <w:spacing w:line="200" w:lineRule="atLeast"/>
        <w:ind w:left="917"/>
        <w:jc w:val="center"/>
      </w:pPr>
    </w:p>
    <w:tbl>
      <w:tblPr>
        <w:tblW w:w="9343" w:type="dxa"/>
        <w:tblInd w:w="421" w:type="dxa"/>
        <w:tblLayout w:type="fixed"/>
        <w:tblLook w:val="0000"/>
      </w:tblPr>
      <w:tblGrid>
        <w:gridCol w:w="2113"/>
        <w:gridCol w:w="7230"/>
      </w:tblGrid>
      <w:tr w:rsidR="006742A3" w:rsidTr="00182A7A">
        <w:trPr>
          <w:trHeight w:val="435"/>
        </w:trPr>
        <w:tc>
          <w:tcPr>
            <w:tcW w:w="9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 w:rsidRPr="004B4309">
              <w:rPr>
                <w:rFonts w:ascii="Calibri" w:hAnsi="Calibri" w:cs="Calibri"/>
                <w:b/>
                <w:sz w:val="40"/>
              </w:rPr>
              <w:t>ARCHITEKTURA</w:t>
            </w:r>
          </w:p>
        </w:tc>
      </w:tr>
      <w:tr w:rsidR="006742A3" w:rsidTr="00182A7A">
        <w:trPr>
          <w:trHeight w:val="847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ZADANIE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jc w:val="both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REMONT BUDYNKU MIESZKALNO-USŁUGOWEGO POŁOŻONEGO PRZY UL. NIEPODLEGŁOŚCI 41 W BARLINKU NA DZIAŁCE NR EW. GRUNTU 285 OBRĘB 2 BARLINEK</w:t>
            </w:r>
          </w:p>
        </w:tc>
      </w:tr>
      <w:tr w:rsidR="006742A3" w:rsidTr="00182A7A">
        <w:trPr>
          <w:trHeight w:val="1242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LOKALIZACJA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Barlinek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Gmina: </w:t>
            </w:r>
            <w:r>
              <w:rPr>
                <w:rFonts w:ascii="Calibri" w:hAnsi="Calibri" w:cs="Calibri"/>
                <w:b/>
                <w:sz w:val="20"/>
              </w:rPr>
              <w:t>Barlinek</w:t>
            </w:r>
            <w:r>
              <w:rPr>
                <w:rFonts w:ascii="Calibri" w:hAnsi="Calibri" w:cs="Calibri"/>
                <w:sz w:val="20"/>
              </w:rPr>
              <w:t xml:space="preserve">; Powiat: </w:t>
            </w:r>
            <w:r>
              <w:rPr>
                <w:rFonts w:ascii="Calibri" w:hAnsi="Calibri" w:cs="Calibri"/>
                <w:b/>
                <w:sz w:val="20"/>
              </w:rPr>
              <w:t>Myśliborski</w:t>
            </w:r>
            <w:r>
              <w:rPr>
                <w:rFonts w:ascii="Calibri" w:hAnsi="Calibri" w:cs="Calibri"/>
                <w:sz w:val="20"/>
              </w:rPr>
              <w:t xml:space="preserve">; 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Województwo: </w:t>
            </w:r>
            <w:r>
              <w:rPr>
                <w:rFonts w:ascii="Calibri" w:hAnsi="Calibri" w:cs="Calibri"/>
                <w:b/>
                <w:sz w:val="20"/>
              </w:rPr>
              <w:t>Zachodniopomorskie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Obręb: </w:t>
            </w:r>
            <w:r>
              <w:rPr>
                <w:rFonts w:ascii="Calibri" w:hAnsi="Calibri" w:cs="Calibri"/>
                <w:b/>
                <w:sz w:val="20"/>
              </w:rPr>
              <w:t>2 Barlinek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Działka nr ewidencyjny: </w:t>
            </w:r>
          </w:p>
        </w:tc>
      </w:tr>
      <w:tr w:rsidR="006742A3" w:rsidTr="00182A7A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INWESTOR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Barlineckie Towarzystwo Budownictwa Społecznego Spółka z o. o.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ul. Szpitalna 4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6742A3" w:rsidTr="00182A7A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WYKONAWCA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USŁUGI PROJEKTOWE MACIEJ KRASOWSKI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ul. Boczna 4/3</w:t>
            </w:r>
          </w:p>
          <w:p w:rsidR="006742A3" w:rsidRDefault="006742A3" w:rsidP="00182A7A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6742A3" w:rsidTr="00182A7A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DATA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182A7A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KWIECIEŃ 2014</w:t>
            </w:r>
          </w:p>
        </w:tc>
      </w:tr>
    </w:tbl>
    <w:p w:rsidR="001636C8" w:rsidRPr="00C479C8" w:rsidRDefault="001636C8" w:rsidP="001636C8">
      <w:pPr>
        <w:pStyle w:val="Tekstpodstawowy"/>
        <w:spacing w:after="100" w:afterAutospacing="1"/>
        <w:jc w:val="center"/>
        <w:rPr>
          <w:rFonts w:ascii="Calibri" w:hAnsi="Calibri" w:cs="Calibri"/>
          <w:bCs/>
          <w:szCs w:val="22"/>
        </w:rPr>
      </w:pPr>
    </w:p>
    <w:p w:rsidR="001636C8" w:rsidRPr="00C479C8" w:rsidRDefault="001636C8" w:rsidP="001636C8">
      <w:pPr>
        <w:pStyle w:val="Tekstpodstawowy"/>
        <w:tabs>
          <w:tab w:val="left" w:pos="1134"/>
        </w:tabs>
        <w:spacing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1</w:t>
      </w:r>
      <w:r w:rsidRPr="00C479C8">
        <w:rPr>
          <w:rFonts w:ascii="Calibri" w:hAnsi="Calibri" w:cs="Calibri"/>
          <w:b/>
          <w:szCs w:val="22"/>
        </w:rPr>
        <w:tab/>
        <w:t>Zakres robót dla całego przedsięwzięcia budowlanego.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Zagospodarowanie placu budowy.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rozbiórkowe.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ziemne.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Sieci uzbrojenia terenu.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budowlano montażowe.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Instalacje wewnętrzne.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wykończeniowe.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Maszyny i urządzenia techniczne użytkowane na placu budowy.</w:t>
      </w:r>
    </w:p>
    <w:p w:rsidR="001636C8" w:rsidRPr="00C479C8" w:rsidRDefault="001636C8" w:rsidP="001636C8">
      <w:pPr>
        <w:pStyle w:val="Tekstpodstawowy"/>
        <w:numPr>
          <w:ilvl w:val="0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Instruktaż pracowników przed przystąpieniem do realizacji robót szczególnie niebezpiecznych.</w:t>
      </w:r>
    </w:p>
    <w:p w:rsidR="001636C8" w:rsidRPr="00C479C8" w:rsidRDefault="001636C8" w:rsidP="001636C8">
      <w:pPr>
        <w:pStyle w:val="Tekstpodstawowy"/>
        <w:numPr>
          <w:ilvl w:val="0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Środki techniczne i organizacyjne zapobiegające niebezpieczeństwom wynikającym z wykonania robót budowlanych.</w:t>
      </w:r>
    </w:p>
    <w:p w:rsidR="001636C8" w:rsidRPr="00C479C8" w:rsidRDefault="001636C8" w:rsidP="001636C8">
      <w:pPr>
        <w:pStyle w:val="Tekstpodstawowy"/>
        <w:numPr>
          <w:ilvl w:val="0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Podstawa prawna opracowania.</w:t>
      </w:r>
    </w:p>
    <w:p w:rsidR="001636C8" w:rsidRPr="00C479C8" w:rsidRDefault="001636C8" w:rsidP="001636C8">
      <w:pPr>
        <w:pStyle w:val="Tekstpodstawowy"/>
        <w:spacing w:after="100" w:afterAutospacing="1"/>
        <w:rPr>
          <w:rFonts w:ascii="Calibri" w:hAnsi="Calibri" w:cs="Calibri"/>
          <w:szCs w:val="22"/>
        </w:rPr>
      </w:pPr>
    </w:p>
    <w:p w:rsidR="006742A3" w:rsidRDefault="006742A3" w:rsidP="001636C8">
      <w:pPr>
        <w:pStyle w:val="Nagwek1"/>
        <w:tabs>
          <w:tab w:val="clear" w:pos="1260"/>
        </w:tabs>
        <w:suppressAutoHyphens w:val="0"/>
        <w:jc w:val="both"/>
        <w:rPr>
          <w:rFonts w:ascii="Calibri" w:hAnsi="Calibri"/>
          <w:sz w:val="22"/>
        </w:rPr>
      </w:pPr>
      <w:bookmarkStart w:id="0" w:name="_Toc110500010"/>
    </w:p>
    <w:p w:rsidR="006742A3" w:rsidRDefault="006742A3" w:rsidP="001636C8">
      <w:pPr>
        <w:pStyle w:val="Nagwek1"/>
        <w:tabs>
          <w:tab w:val="clear" w:pos="1260"/>
        </w:tabs>
        <w:suppressAutoHyphens w:val="0"/>
        <w:jc w:val="both"/>
      </w:pPr>
    </w:p>
    <w:p w:rsidR="006742A3" w:rsidRDefault="006742A3" w:rsidP="001636C8">
      <w:pPr>
        <w:pStyle w:val="Nagwek1"/>
        <w:tabs>
          <w:tab w:val="clear" w:pos="1260"/>
        </w:tabs>
        <w:suppressAutoHyphens w:val="0"/>
        <w:jc w:val="both"/>
      </w:pPr>
    </w:p>
    <w:p w:rsidR="001636C8" w:rsidRPr="009264CD" w:rsidRDefault="001636C8" w:rsidP="001636C8">
      <w:pPr>
        <w:pStyle w:val="Nagwek1"/>
        <w:tabs>
          <w:tab w:val="clear" w:pos="1260"/>
        </w:tabs>
        <w:suppressAutoHyphens w:val="0"/>
        <w:jc w:val="both"/>
        <w:rPr>
          <w:rFonts w:ascii="Calibri" w:hAnsi="Calibri"/>
          <w:b/>
          <w:sz w:val="20"/>
        </w:rPr>
      </w:pPr>
      <w:r w:rsidRPr="006742A3">
        <w:br w:type="page"/>
      </w:r>
      <w:r w:rsidRPr="00CE0104">
        <w:rPr>
          <w:rFonts w:ascii="Calibri" w:hAnsi="Calibri"/>
          <w:b/>
          <w:sz w:val="22"/>
        </w:rPr>
        <w:lastRenderedPageBreak/>
        <w:t>Zakres robót dla całego przedsięwzięcia budowlanego</w:t>
      </w:r>
      <w:bookmarkEnd w:id="0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1" w:name="_Toc110500011"/>
      <w:r w:rsidRPr="009264CD">
        <w:rPr>
          <w:rFonts w:ascii="Calibri" w:hAnsi="Calibri" w:cs="Calibri"/>
          <w:sz w:val="20"/>
        </w:rPr>
        <w:t>Zagospodarowanie placu budowy</w:t>
      </w:r>
      <w:bookmarkEnd w:id="1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Zagospodarowanie terenu budowy wykonuje się przed rozpoczęciem robót budowlanych, co najmniej w zakresie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ogrodzenia terenu i wyznaczenia stref niebezpiecznych,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wykonania dróg, wyjść i przejść dla pieszych,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doprowadzenia energii elektrycznej oraz wody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odprowadzenia ścieków lub ich utylizacji,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pomieszczeń higieniczno-sanitarnych i socjalnych,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zapewnienia oświetlenia naturalnego i sztucznego,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zapewnienia właściwej wentylacji,</w:t>
      </w:r>
      <w:bookmarkStart w:id="2" w:name="_GoBack"/>
      <w:bookmarkEnd w:id="2"/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zapewnienia łączności telefonicznej,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składowisk materiałów i wyrobów</w:t>
      </w:r>
    </w:p>
    <w:p w:rsidR="001636C8" w:rsidRPr="009264CD" w:rsidRDefault="001636C8" w:rsidP="001636C8">
      <w:pPr>
        <w:pStyle w:val="Tekstpodstawowy2"/>
        <w:tabs>
          <w:tab w:val="num" w:pos="0"/>
          <w:tab w:val="num" w:pos="851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Teren budowy lub robót powinien być w miarę potrzeby ogrodzony lub skutecznie zabezpieczony przed osobami postronnymi. Wysokość ogrodzenia powinna wynosić, co najmniej 1,5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ogrodzeniu placu budowy lub robót powinny być wykonane oddzielne bramy dla ruchu pieszego oraz pojazdów mechanicznych i maszyn budowlanych.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Szerokość ciągu pieszego jednokierunkowego powinna wynosić, co najmniej 0,75 m, a dwukierunkowego 1,20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Dla pojazdów używanych w trakcie wykonywania robót budowlanych należy wyznaczyć i oznakować miejsca postojowe na terenie budowy.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Szerokość dróg komunikacyjnych na placu budowy lub robót powinna być dostosowana do używanych środków transportowych.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Drogi i ciągi piesze na placu budowy powinny być utrzymane we właściwym stanie technicznym.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wolno na nich składować materiałów, sprzętu lub innych przedmiotów.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Drogi komunikacyjne dla wózków i taczek oraz pochylnie, po których dokonuje się ręcznego przenoszenia ciężarów nie powinny mieć spadków większych niż 10%.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 i strefy niebezpieczne powinny być oświetlone i oznakowane znakami ostrzegawczymi lub znakami zakazu.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 o pochyleniu większym niż 15 % należy zaopatrzyć w listwy umocowane poprzecznie, w odstępach nie mniejszych niż 0,40 m lub schody o szerokości nie mniejszej niż 0,75 m, zabezpieczone, co najmniej z jednej strony balustradą.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Balustrada składa się z deski krawężnikowej o wysokości 0,15 m i poręczy ochronnej umieszczonej na wysokości 1,10 m. Wolną przestrzeń pomiędzy deską krawężnikową a poręczą należy wypełnić w sposób zabezpieczający pracowników przed upadkiem.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Strefa niebezpieczna, w której istnieje zagrożenie spadania z wysokości przedmiotów, powinna być ogrodzona balustradami i oznakowana w sposób uniemożliwiający dostęp osobom postronnym. Strefa ta nie może wynosić mniej niż 1/10 wysokości, z której mogą spadać przedmioty, lecz nie mniej niż 6,0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Przejścia, przejazdy i stanowiska pracy w strefie niebezpiecznej powinny być zabezpieczone daszkami ochronnymi.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Daszki ochronne powinny znajdować się na wysokości nie mniejszej niż 2,4 m nad terenem w najniższym miejscu i być nachylone pod kątem 450 w kierunku źródła zagrożenia.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Pokrycie daszków powinno być szczelne i odporne na przebicie przez spadające przedmioty.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Używanie daszków ochronnych jako rusztowań lub miejsc składowania narzędzi, sprzętu, materiałów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Istniejącą elektryczną linię napowietrzną należy zdemontować według warunków i projektu przyłączenia do sieci elektrycznej w oparciu o informację o bezpieczeństwie i ochronie zdrowia dotyczącą prac przy instalacjach i urządzeniach elektrycznych. Nową, podziemną instalację elektryczną wykonać zgodnie z projektem instalacji i przyłączy elektrycznych.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Instalacje rozdziału energii elektrycznej na terenie budowy powinny być zaprojektowane i wykonane oraz utrzymywane i użytkowane w taki sposób, aby nie stanowiły zagrożenia pożarowego lub wybuchowego, lecz chroniły pracowników przed porażeniem prądem elektrycznym.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związane z podłączeniem, sprawdzaniem, konserwacją i naprawą instalacji i urządzeń elektrycznych mogą być wykonywane wyłącznie przez osoby posiadające odpowiednie uprawnienia.</w:t>
      </w:r>
    </w:p>
    <w:p w:rsidR="001636C8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jest dopuszczalne sytuowanie stanowisk pracy, składowisk wyrobów i materiałów lub maszyn i urządzeń budowlanych bezpośrednio pod napowietrznymi liniami elektroenergetycznymi lub w odległości liczonej w poziomie od skrajnych przewodów, mniejszej niż: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7"/>
        </w:numPr>
        <w:tabs>
          <w:tab w:val="clear" w:pos="1069"/>
          <w:tab w:val="num" w:pos="0"/>
          <w:tab w:val="num" w:pos="426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3,0 m – dla linii o napięciu znamionowym nie przekraczającym 1 KV,</w:t>
      </w:r>
    </w:p>
    <w:p w:rsidR="001636C8" w:rsidRPr="009264CD" w:rsidRDefault="001636C8" w:rsidP="001636C8">
      <w:pPr>
        <w:pStyle w:val="Tekstpodstawowy2"/>
        <w:numPr>
          <w:ilvl w:val="0"/>
          <w:numId w:val="17"/>
        </w:numPr>
        <w:tabs>
          <w:tab w:val="clear" w:pos="1069"/>
          <w:tab w:val="num" w:pos="0"/>
          <w:tab w:val="num" w:pos="426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5,0 m – dla linii i napięciu znamionowym powyżej 1 KV, lecz nie przekraczającym 15 KV,</w:t>
      </w:r>
    </w:p>
    <w:p w:rsidR="001636C8" w:rsidRPr="009264CD" w:rsidRDefault="001636C8" w:rsidP="001636C8">
      <w:pPr>
        <w:pStyle w:val="Tekstpodstawowy2"/>
        <w:numPr>
          <w:ilvl w:val="0"/>
          <w:numId w:val="17"/>
        </w:numPr>
        <w:tabs>
          <w:tab w:val="clear" w:pos="1069"/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10,0 m – dla linii o napięciu znamionowym powyżej 15 KV, lecz nie przekraczającym 30 KV,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Żurawie samojezdne, koparki i inne urządzenia ruchome, które mogą zbliżyć się na niebezpieczną odległość do w/w  napowietrznych lub kablowych linii elektroenergetycznych, powinny być wyposażone w sygnalizatory napięcia.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Rozdzielnice budowlane prądu elektrycznego znajdujące się na terenie budowy należy zabezpieczyć przed dostępem osób nieupoważnionych.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Rozdzielnice powinny być usytuowane w odległości nie większej niż 50,0 m od odbiorników energii.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Przewody elektryczne zasilające urządzenia mechaniczne powinny być zabezpieczone przed uszkodzeniami mechanicznymi, a ich połączenia z urządzeniami mechanicznymi wykonane w sposób zapewniający bezpieczeństwo pracy osób obsługujących takie urządzenia.</w:t>
      </w:r>
    </w:p>
    <w:p w:rsidR="001636C8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Okresowe kontrole stanu stacjonarnych urządzeń elektrycznych pod względem bezpieczeństwa powinny być przeprowadzane, co najmniej jeden raz w miesiącu, natomiast kontrola stanu i oporności izolacji tych urządzeń, co najmniej dwa razy w roku, a ponadto:</w:t>
      </w:r>
    </w:p>
    <w:p w:rsidR="001636C8" w:rsidRPr="009264CD" w:rsidRDefault="001636C8" w:rsidP="001636C8">
      <w:pPr>
        <w:pStyle w:val="Tekstpodstawowy2"/>
        <w:numPr>
          <w:ilvl w:val="0"/>
          <w:numId w:val="18"/>
        </w:numPr>
        <w:tabs>
          <w:tab w:val="clear" w:pos="360"/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uruchomieniem urządzenia po dokonaniu zmian i napraw części elektrycznych i mechanicznych,</w:t>
      </w:r>
    </w:p>
    <w:p w:rsidR="001636C8" w:rsidRPr="009264CD" w:rsidRDefault="001636C8" w:rsidP="001636C8">
      <w:pPr>
        <w:pStyle w:val="Tekstpodstawowy2"/>
        <w:numPr>
          <w:ilvl w:val="0"/>
          <w:numId w:val="18"/>
        </w:numPr>
        <w:tabs>
          <w:tab w:val="clear" w:pos="360"/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uruchomieniem urządzenia, jeżeli urządzenie było nieczynne przez ponad miesiąc,</w:t>
      </w:r>
    </w:p>
    <w:p w:rsidR="001636C8" w:rsidRPr="009264CD" w:rsidRDefault="001636C8" w:rsidP="001636C8">
      <w:pPr>
        <w:pStyle w:val="Tekstpodstawowy2"/>
        <w:numPr>
          <w:ilvl w:val="0"/>
          <w:numId w:val="18"/>
        </w:numPr>
        <w:tabs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uruchomieniem urządzenia po jego przemieszczeniu.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przypadkach zastosowania urządzeń ochronnych różnicowoprądowych w w/w instalacjach, należy sprawdzać ich działanie każdorazowo przed przystąpieniem do pracy.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Dokonywane naprawy i przeglądy urządzeń elektrycznych powinny być odnotowywane w książce konserwacji urządzeń.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zapewnić dostateczną ilość wody zdatnej do picia pracownikom zatrudnionym na budowie oraz do celów higieniczno - sanitarnych, gospodarczych i przeciwpożarowych.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Ilość wody do celów higienicznych przypadająca dziennie na każdego pracownika jednocześnie zatrudnionego nie może być mniejsza niż:</w:t>
      </w:r>
    </w:p>
    <w:p w:rsidR="001636C8" w:rsidRPr="009264CD" w:rsidRDefault="001636C8" w:rsidP="001636C8">
      <w:pPr>
        <w:pStyle w:val="Tekstpodstawowy2"/>
        <w:numPr>
          <w:ilvl w:val="0"/>
          <w:numId w:val="19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120 l – przy pracach w kontakcie z substancjami szkodliwymi, trującymi lub zakaźnymi albo powodującymi silne zabrudzenie pyłami, w tym 20 l w przypadku korzystania z natrysków,</w:t>
      </w:r>
    </w:p>
    <w:p w:rsidR="001636C8" w:rsidRPr="009264CD" w:rsidRDefault="001636C8" w:rsidP="001636C8">
      <w:pPr>
        <w:pStyle w:val="Tekstpodstawowy2"/>
        <w:numPr>
          <w:ilvl w:val="0"/>
          <w:numId w:val="19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90 l - przy pracach brudzących, wykonywanych w wysokich temperaturach lub wymagających zapewnienia należytej higieny procesów technologicznych, w tym 60 l w przypadku korzystania z natrysków,</w:t>
      </w:r>
    </w:p>
    <w:p w:rsidR="001636C8" w:rsidRPr="009264CD" w:rsidRDefault="001636C8" w:rsidP="001636C8">
      <w:pPr>
        <w:pStyle w:val="Tekstpodstawowy2"/>
        <w:numPr>
          <w:ilvl w:val="0"/>
          <w:numId w:val="19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30 l – przy pracach nie wymienionych w pkt. „a” i „b”.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Niezależnie od ilości wody określonej w pkt. „a”, „b”, „c” należy zapewnić, co najmniej 2,5 l na dobę na każdy metr kwadratowy powierzchni terenu poza budynkami, wymagającej polewania (tereny zielone, utwardzone ulice, place itp.)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Pracownikom zatrudnionym w warunkach szczególnie uciążliwych należy zapewnić: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posiłki wydawane ze względów profilaktycznych,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napoje, których rodzaj i temperatura powinny być dostosowane do warunków wykonywania pracy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Posiłki profilaktyczne należy zapewnić pracownikom wykonującym prace: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związane z wysiłkiem fizycznym, powodującym w ciągu zmiany roboczej efektywny wydatek energetyczny organizmu powyżej 1500 kcal u mężczyzn i powyżej 1 000 kcal u kobiet, wykonywane na otwartej przestrzeni w okresie zimowym; za okres zimowy uważa się okres od dnia 1 listopada do dnia 31 marca.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Napoje należy zapewnić pracownikom zatrudnionym: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przy pracach na otwartej przestrzeni przy temperaturze otoczenia poniżej 100C lub powyżej 25 0C.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Pracownik może przyrządzać sobie posiłki we własnym zakresie z produktów otrzymanych od pracodawcy.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Pracownikom nie przysługuje ekwiwalent pieniężny za posiłki i napoje.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terenie budowy powinny być urządzone i wydzielone pomieszczenia higieniczno – sanitarne i socjalne – szatnie (na odzież roboczą i ochronną), umywalnie, jadalnie, suszarnie oraz ustępy.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Dopuszczalne jest korzystanie z istniejących na terenie budowy pomieszczeń i urządzeń higieniczno – sanitarnych inwestora, jeżeli przewiduje to zawarta umowa.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Zabrania się urządzania w jednym pomieszczeniu szatni i jadalni w przypadkach, gdy na terenie budowy, na której roboty budowlane wykonuje więcej niż 20 – pracujących.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takim przypadku, szafki na odzież powinny być dwudzielne, zapewniające możliwość przechowywania oddzielnie odzieży roboczej i własnej.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pomieszczeniach higieniczno – sanitarnych mogą być stosowane ławki, jako miejsca siedzące, jeżeli są one trwale przytwierdzone do podłoża.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Jadalnia powinna składać się z dwóch części:</w:t>
      </w:r>
    </w:p>
    <w:p w:rsidR="001636C8" w:rsidRPr="009264CD" w:rsidRDefault="001636C8" w:rsidP="001636C8">
      <w:pPr>
        <w:pStyle w:val="Tekstpodstawowy2"/>
        <w:numPr>
          <w:ilvl w:val="0"/>
          <w:numId w:val="20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jadalni właściwej, gdzie powinno przypadać co najmniej 1,10 m2 powierzchni na każdego z pracowników jednocześnie spożywających posiłek,</w:t>
      </w:r>
    </w:p>
    <w:p w:rsidR="001636C8" w:rsidRPr="009264CD" w:rsidRDefault="001636C8" w:rsidP="001636C8">
      <w:pPr>
        <w:pStyle w:val="Tekstpodstawowy2"/>
        <w:numPr>
          <w:ilvl w:val="0"/>
          <w:numId w:val="20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pomieszczeń do przygotowywania, wydawania napojów oraz zmywania naczyń stołowych.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W przypadku usytuowania pomieszczeń higieniczno – sanitarnych w kontenerach dopuszcza się niższą wysokość tych pomieszczeń, tj. do 2,20 m.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terenie budowy powinny być wyznaczone oznakowane, utwardzone i odwodnione miejsca do składania materiałów i wyrobów.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Składowiska materiałów, wyrobów i urządzeń technicznych należy wykonać w sposób wykluczający możliwość wywrócenia, zsunięcia, rozsunięcia się lub spadnięcia składowanych wyrobów i urządzeń.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Materiały drobnicowe powinny być ułożone w stosy o wysokości nie większej niż 2,0 m, a stosy materiałów workowanych ułożone w warstwach krzyżowo do wysokości nie przekraczającej 10 warstw.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Odległość stosów przy składowaniu materiałów nie powinna być mniejsza niż:</w:t>
      </w:r>
    </w:p>
    <w:p w:rsidR="001636C8" w:rsidRPr="009264CD" w:rsidRDefault="001636C8" w:rsidP="001636C8">
      <w:pPr>
        <w:pStyle w:val="Tekstpodstawowy2"/>
        <w:numPr>
          <w:ilvl w:val="0"/>
          <w:numId w:val="21"/>
        </w:numPr>
        <w:tabs>
          <w:tab w:val="clear" w:pos="360"/>
          <w:tab w:val="num" w:pos="0"/>
          <w:tab w:val="num" w:pos="567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0,75 m - od ogrodzenia lub zabudowań,</w:t>
      </w:r>
    </w:p>
    <w:p w:rsidR="001636C8" w:rsidRPr="009264CD" w:rsidRDefault="001636C8" w:rsidP="001636C8">
      <w:pPr>
        <w:pStyle w:val="Tekstpodstawowy2"/>
        <w:numPr>
          <w:ilvl w:val="0"/>
          <w:numId w:val="21"/>
        </w:numPr>
        <w:tabs>
          <w:tab w:val="clear" w:pos="360"/>
          <w:tab w:val="num" w:pos="0"/>
          <w:tab w:val="num" w:pos="567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5,00 m - od stałego stanowiska pracy.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Opieranie składowanych materiałów lub wyrobów o płoty, słupy napowietrznych linii elektroenergetycznych, konstrukcje wsporcze sieci trakcyjnej lub ściany obiektu budowlanego jest zabronione.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Wchodzenie i schodzenie ze stosu utworzonego ze składowanych materiałów lub wyrobów jest dopuszczalne przy użyciu drabiny lub schodów.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Teren budowy powinien być wyposażony w sprzęt niezbędny do gaszenia pożarów, który powinien być regularnie sprawdzany, konserwowany i uzupełniany, zgodnie z wymaganiami producentów i przepisów przeciwpożarowych.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Ilość i rozmieszczenie gaśnic przenośnych powinno być zgodne z wymaganiami przepisów przeciwpożarowych.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pomieszczeniach zamkniętych  należy zapewnić wymianę powietrza, wynikającą z potrzeb  bezpieczeństwa pracy.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Wentylacja powinna działać sprawnie i zapewniać dopływ świeżego powietrza.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może ona powodować przeciągów, wyziębienia lub przegrzewania pomieszczeń pracy.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3" w:name="_Toc110500012"/>
      <w:r w:rsidRPr="009264CD">
        <w:rPr>
          <w:rFonts w:ascii="Calibri" w:hAnsi="Calibri" w:cs="Calibri"/>
          <w:sz w:val="20"/>
        </w:rPr>
        <w:t>Roboty rozbiórkowe</w:t>
      </w:r>
      <w:bookmarkEnd w:id="3"/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wyburzenia istniejących elementów zagospodarowania terenu czyli placów, dróg, ogrodzeń, elementów małej architektury;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wyburzenia istniejących obiektów kubaturowych;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wyburzenia lub przekładki istniejących sieci uzbrojenia terenu naziemnych i podziemnych (sieci elektrycznej, telekomunikacyjnej, wodociągowej i kanalizacyjnej);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usunięcie lub przesadzenia istniejącej zieleni i drzew,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odniesieniu do robót rozbiórkowych mają zastosowanie ogólnie obowiązujące przepisy bezpieczeństwa i higieny pracy przy robotach budowlanych.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Szczegółowe warunki bezpieczeństwa przy robotach rozbiórkowych unormowane są rozporządzeniem Ministra Odbudowy oraz Pracy i Opieki Społecznej.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normuje organizację i tryb nadzoru nad robotami rozbiórkowymi oraz określa szczegółowe warunki bezpiecznego prowadzenia robót rozbiórkowych.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Podstawowe przepisy tego rozporządzenia przytoczono w skrócie poniżej: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t>Urządzenia zabezpieczające i ochronne: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Przejścia, pomosty i inne niebezpieczne miejsca powinny być zabezpieczone odpowiednio umocowanymi barierami, a pomosty zaopatrzone w listwy obrzeżne. Znajdujące się w pobliżu miejsca rozbiórki budowle, urządzenia użyteczności publicz</w:t>
      </w:r>
      <w:r>
        <w:rPr>
          <w:rFonts w:ascii="Calibri" w:hAnsi="Calibri" w:cs="Calibri"/>
          <w:sz w:val="20"/>
        </w:rPr>
        <w:t xml:space="preserve">nej, latarnie, słupy, przewody </w:t>
      </w:r>
      <w:r w:rsidRPr="009264CD">
        <w:rPr>
          <w:rFonts w:ascii="Calibri" w:hAnsi="Calibri" w:cs="Calibri"/>
          <w:sz w:val="20"/>
        </w:rPr>
        <w:t>i rośliny powinny być odpowiednio zabezpieczone.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t>Środki zabezpieczające pracowników i narzędzia: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Robotnicy zatrudnieni przy robotach rozbiórkowych powinni być zaopatrzeni w odzież i urządzenia ochronne, jak hełmy, rękawice i okulary ochronne, a narzędzia ręczne powinny być mocno osadzone na zdrowych i gładkich trzonkach oraz stale utrzymywane w dobrym stanie.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przystąpieniem do robót rozbiórkowych kierownik robót zobowiązany jest dokładnie poinformować robotników o sposobie wykonywania robót i pouczyć ich o warunkach i przepisach bezpieczeństwa pracy. Miejsca ustawienia drabin do wejścia na mury powinien wskazywać kierownik robót lub majster.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t>Zapewnienie bezpieczeństwa publicznego: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Wszystkie przejścia i przejazdy pozostające w zasięgu prowadzonych robót rozbiórkowych powinny być w sposób odpowiedni zabezpieczone. Przed przystąpieniem do robót rozbiórkowych wykonawcy mają obowiązek sprawdzenia, czy w ich zasięgu, w miejscach zagrożonych, nie ma osób postronnych. Teren wokół prowadzonych rozbiórek należy ogrodzić.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lastRenderedPageBreak/>
        <w:t>Rozbiórka ręczna: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Miejsca zrzucania gruzu powinny być należycie zabezpieczone. Przy usuwaniu gruzu z większych płaszczyzn należy stosować pochylnie lub zsypy (rynny). Nie zezwala się na gromadzenie gruzu na stropach, balkonach, klatkach schodowych i innych konstrukcjach budynku.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prowadzenia robót w dwóch poziomach dolny poziom powinien być zabezpieczony daszkami ochronnymi.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Ścisłe przestrzeganie warunków bezpieczeństwa pracy przy prowadzeniu robót rozbiórkowych jest absolutnie wskazane, gdyż najmniejsze nawet odstępstwo od nich prowadzić może do nieobliczalnych w skutkach nieszczęśliwych wypadków.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4" w:name="_Toc110500013"/>
      <w:r w:rsidRPr="009264CD">
        <w:rPr>
          <w:rFonts w:ascii="Calibri" w:hAnsi="Calibri" w:cs="Calibri"/>
          <w:sz w:val="20"/>
        </w:rPr>
        <w:t>Roboty ziemne</w:t>
      </w:r>
      <w:bookmarkEnd w:id="4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wykopów pod fundamenty;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426"/>
          <w:tab w:val="num" w:pos="567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budowlane związane z wymianą lub wzmocnieniem gruntów,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    Wykonanie wykopów związanych z przeprowadzeniem linii elektrycznej pod ziemią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ziemnych: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upadek pracownika lub osoby postronnej do wykopu (brak wygrodzenia wykopu balustradami; brak przykrycia wykopu),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zasypanie pracownika w wykopie </w:t>
      </w:r>
      <w:proofErr w:type="spellStart"/>
      <w:r w:rsidRPr="009264CD">
        <w:rPr>
          <w:rFonts w:ascii="Calibri" w:hAnsi="Calibri" w:cs="Calibri"/>
          <w:sz w:val="20"/>
        </w:rPr>
        <w:t>wąskoprzestrzennym</w:t>
      </w:r>
      <w:proofErr w:type="spellEnd"/>
      <w:r w:rsidRPr="009264CD">
        <w:rPr>
          <w:rFonts w:ascii="Calibri" w:hAnsi="Calibri" w:cs="Calibri"/>
          <w:sz w:val="20"/>
        </w:rPr>
        <w:t xml:space="preserve"> (brak zabezpieczenia ścian wykopu przed obsunięciem się; obciążenie klina naturalnego odłamu gruntu urobkiem pochodzącym z wykopu),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potrącenie pracownika lub osoby postronnej łyżką koparki przy wykonywaniu robót na placu budowy lub w miejscu dostępnym dla osób postronnych (brak wygrodzenia strefy niebezpiecznej).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ziemne powinny być prowadzone na podstawie projektu określającego położenie instalacji i urządzeń podziemnych, mogących znaleźć się w zasięgu prowadzonych robót.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Wykonywanie robót ziemnych w bezpośrednim sąsiedztwie sieci, takich jak: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elektroenergetyczne,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telekomunikacyjne,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ciepłownicze,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wodociągowe i kanalizacyjne,</w:t>
      </w:r>
    </w:p>
    <w:p w:rsidR="001636C8" w:rsidRPr="009264CD" w:rsidRDefault="001636C8" w:rsidP="001636C8">
      <w:pPr>
        <w:pStyle w:val="Tekstpodstawowy2"/>
        <w:tabs>
          <w:tab w:val="num" w:pos="0"/>
          <w:tab w:val="num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powinno być poprzedzone określeniem przez kierownika budowy bezpiecznej odległości w jakiej mogą być one wykonywane od istniejącej sieci i sposobu wykonywania tych robót.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wykonywania robót ziemnych miejsca niebezpieczne należy ogrodzić i umieścić napisy ostrzegawcze.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wykonywania wykopów, w miejscach dostępnych dla osób niezatrudnionych przy tych robotach, należy wokół wykopów pozostawionych na czas zmroku i w nocy ustawić balustrady zaopatrzone w światło ostrzegawcze koloru czerwonego.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Poręcze balustrad powinny znajdować się na wysokości 1,10 m nad terenem i w odległości nie mniejszej niż 1,0 m od krawędzi wykopu.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Wykopy o ścianach pionowych nieumocnionych, bez rozparcia lub podparcia mogą być wykonywane tylko do głębokości 1,0 m w gruntach zwartych, w przypadku gdy teren przy wykopie nie jest obciążony w pasie o szerokości równej głębokości wykopu.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Wykopy bez umocnień o głębokości większej niż 1,0 m, lecz nie większej od 2,0 m można wykonywać, jeżeli pozwalają na to wyniki badań gruntu i dokumentacja geologiczno – inżynierska.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Bezpieczne nachylenie ścian wykopów powinno być określone w dokumentacji projektowej wówczas, gdy: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ziemne wykonywane są w gruncie nawodnionym,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teren przy skarpie wykopu ma być obciążony w pasie równym głębokości wykopu,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grunt stanowią iły skłonne do pęcznienia,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wykopu dokonuje się na terenach osuwiskowych,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głębokość wykopu wynosi więcej niż 4,0 m.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Jeżeli wykop osiągnie głębokość większą niż 1,0 m od poziomu terenu, należy wykonać zejście (wejście) do wykopu.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Odległość pomiędzy zejściami (wejściami) do wykopu nie powinna przekraczać 20,0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również ustalić rodzaje prac, które powinny być wykonywane przez, co najmniej dwie osoby, w celu zapewnienia asekuracji, ze względu na możliwość wystąpienia szczególnego zagrożenia dla zdrowia lub życia ludzkiego.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Dotyczy to prac wykonywanych w wykopach i wyrobiskach o głębokości większej od 2,0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Składowanie urobku, materiałów i wyrobów jest zabronione: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odległości mniejszej niż 0,60 m od krawędzi wykopu, jeżeli ściany wykopu są obudowane oraz jeżeli obciążenie urobku jest przewidziane w doborze obudowy,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strefie klina naturalnego odłamu gruntu, jeżeli ściany wykopu nie są obudowane.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Ruch środków transportowych obok wykopów powinien odbywać się poza granicą klina naturalnego odłamu gruntu.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wykonywania robót ziemnych  nie powinno dopuszczać się do tworzenia nawisów gruntu.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Przebywanie osób pomiędzy ścianą wykopu a koparką, nawet w czasie postoju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Zakładanie obudowy lub montaż rur w uprzednio wykonanym wykopie o ścianach pionowych i na głębokości powyżej 1,0 m wymaga tymczasowego zabezpieczenia osób klatkami osłonowymi lub obudową prefabrykowaną.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Inne elementy mogące stawiać zagrożenie bezpieczeństwa i zdrowia ludzi: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odkrycia w trakcie robót ziemnych nie zaznaczonych na mapie przewodów i instalacji, należy przerwać roboty do czasu ustalenia sposobu postępowania;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 znalezieniu niewypałów, obiektów archeologicznych i innych „obcych  urządzeń” należy powiadomić kierownika budowy;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każdorazowe rozpoczęcie robót w wykopie musi być poprzedzone kontrolą skarp i zabezpieczeń; w odległości 40cm od tras sieci podziemnych, wykopy należy wykonywać ręcznie.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5" w:name="_Toc110500014"/>
      <w:r w:rsidRPr="009264CD">
        <w:rPr>
          <w:rFonts w:ascii="Calibri" w:hAnsi="Calibri" w:cs="Calibri"/>
          <w:sz w:val="20"/>
        </w:rPr>
        <w:t>Sieci uzbrojenia terenu</w:t>
      </w:r>
      <w:bookmarkEnd w:id="5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linii kablowych SN zasilających obiekt;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linii kablowych NN zasilających słupy oświetlenia zewnętrznego parkingu, dróg dojazdowych, i oświetlenia boisk;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sieci teletechnicznej;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sieci wodociągowej (budowa studni wodomierzowej);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zewnętrznej sieci ppoż. i hydrantów zewnętrznych;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sieci kanalizacji sanitarnej (separatory tłuszczu i skrobi, przepompownia ścieków, rurociąg tłoczny);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kanalizacji deszczowej (drenaż) - budowa kanalizacji deszczowej „czystej”, odprowadzającej wody z dachu, budowa sieci kanalizacji deszczowej „brudnej”, odprowadzającej wody opadowe z terenów dróg, parkingów, boisk, doków dostawczych, ewentualna budowa zbiornika retencyjnego;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kanalizacji odpadów ropopochodnych (montaż separatorów);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Wykonywanie wspomagających obiektów technicznych na działce: na przykład zbiornik ppoż.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instalacyjnych: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Linie kablowe SN zasilające rozdzielnice. Kable w izolacji z polietylenu spełniające wymagania Polskich Norm oraz norm międzynarodowych IEC i posiadające wymagane atesty i dopuszczenia mogą stanowić zagrożenia zdrowia i bezpieczeństwa ludzi w przypadku niewłaściwego użytkowania, uszkodzenia mechanicznego lub awarii. Wymagana obsługa i konserwacja linii kablowych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Pozostałe sieci uzbrojenia terenu nie stanowią zagrożenia zdrowia ludzi, natomiast mogą stanowić zagrożenie bezpieczeństwa tylko w przypadku niewłaściwego użytkowania  lub uszkodzenia.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zamontowane w przepompowniach ścieków sanitarnych stanowią zagrożenie tylko w wypadku niewłaściwego użytkowania.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Uwaga: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sieci uzbrojenia powinny wykonywać tylko firmy posiadające odpowiednie uprawnienia i zatrudniające pracowników posiadających odpowiednie doświadczenie zawodowe.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6" w:name="_Toc110500015"/>
      <w:r w:rsidRPr="009264CD">
        <w:rPr>
          <w:rFonts w:ascii="Calibri" w:hAnsi="Calibri" w:cs="Calibri"/>
          <w:sz w:val="20"/>
        </w:rPr>
        <w:t>Roboty budowlano - montażowe</w:t>
      </w:r>
      <w:bookmarkEnd w:id="6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prowadzone na zewnątrz obiektu.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nawierzchni dróg i parkingów, ciągów pieszych;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nawierzchni boisk;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ramp i podjazdów;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ogrodzenia;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elementów małej architektury.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prowadzone wewnątrz obiektu.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fundamentów;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konstrukcji całego obiektu - części podziemnej i nadziemnej;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klatek schodowych;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ścian nośnych i działowych;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fasady wraz z wejściami i otworami okiennymi;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dachu;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budowlano – montażowych: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left" w:pos="851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 upadek pracownika z wysokości (brak zabezpieczenia obrysu stropu; brak zabezpieczenia otworów technologicznych w powierzchni stropu; brak zabezpieczenia otworów prowadzących na płyty balkonowe);sierpień 06</w:t>
      </w:r>
    </w:p>
    <w:p w:rsidR="001636C8" w:rsidRPr="009264CD" w:rsidRDefault="001636C8" w:rsidP="001636C8">
      <w:pPr>
        <w:pStyle w:val="Tekstpodstawowy2"/>
        <w:tabs>
          <w:tab w:val="num" w:pos="0"/>
          <w:tab w:val="left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 przygniecenie pracownika elementami wielkowymiarowymi podczas wykonywania robót montażowych przy użyciu żurawia budowlanego (przebywanie pracownika w strefie zagrożenia, tj. w obszarze równym rzutowi przemieszczanego elementu, powiększonym z każdej strony o 6,0 m).</w:t>
      </w:r>
    </w:p>
    <w:p w:rsidR="001636C8" w:rsidRPr="009264CD" w:rsidRDefault="001636C8" w:rsidP="001636C8">
      <w:pPr>
        <w:pStyle w:val="Tekstpodstawowy2"/>
        <w:tabs>
          <w:tab w:val="num" w:pos="0"/>
          <w:tab w:val="center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montażowe konstrukcji stalowych i elementów wielkowymiarowych mogą być wykonywane na podstawie projektu montażu oraz planu „bioz” przez pracowników zapoznanych z instrukcją organizacji montażu oraz rodzajem używanych maszyn i innych urządzeń technicznych.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Przebywanie osób na górnych płaszczyznach ścian, belek, słupów, ram lub kratownic oraz na dwóch niższych kondygnacjach, znajdujących się bezpośrednio pod kondygnacją, na której prowadzone są roboty montażowe,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Prowadzenie montażu z elementów wielkowymiarowych jest zabronione: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przy prędkości wiatru powyżej 10 m/s,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przy złej widoczności o zmierzchu, we mgle i w porze nocnej, jeżeli stanowiska pracy nie mają wymaganego przepisami odrębnego oświetlenia.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Odległość pomiędzy skrajnią podwozia lub platformy obrotowej żurawia a zewnętrznymi częściami konstrukcji montowanego obiektu budowlanego powinna wynosić co najmniej 0,75m.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Zabronione jest w szczególności: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przechodzenia osób w czasie pracy żurawia pomiędzy obiektami budowlanymi a podwoziem żurawia lub wychylania się przez otwory w obiekcie budowlanym,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składowanie materiałów i wyrobów pomiędzy skrajnią żurawia budowlanego lub pomiędzy torowiskiem żurawia a konstrukcją obiektu budowlanego lub jego tymczasowymi zabezpieczeniami.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Punkty świetlne przy stanowiskach montażowych powinny być tak rozmieszczone, aby zapewniały równomierne oświetlenie, bez ostrych cieni i olśnień osób.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Elementy wielkowymiarowe można zwolnić z podwieszenia po ich uprzednim zamocowaniu w miejscu wbudowania.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zakładania stężeń montażowych, wykonywania robót spawalniczych, odczepiania elementów wielkowymiarowych z zawiesi i betonowania styków należy stosować wyłącznie pomosty montażowe lub drabiny rozstawne.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montażu, w szczególności słupów, belek i wiązarów, należy stosować podkładki pod liny zawiesi, zapobiegające przetarciu i załamaniu lin.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Podnoszenie i przemieszczanie na elementach wielkowymiarowych osób, przedmiotów, materiałów lub wyrobów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przebywające na stanowiskach pracy, znajdujące się na wysokości co najmniej 1,0 m od poziomu podłogi lub ziemi, powinny być zabezpieczone balustradą przed upadkiem z wysokości.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Balustradami powinny być zabezpieczone: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krawędzie stropów nieobudowanych ścianami zewnętrznymi,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pozostawione otwory w ścianach (drzwiowe, balkonowe, szybów dźwigowych).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Otwory w stropach na których prowadzone są prace lub do których możliwy jest dostęp ludzi, należy zabezpieczyć przed możliwością wpadnięcia lub ogrodzić balustradą.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Przemieszczanie w poziomie stanowisko pracy powinno mieć zapewnione mocowanie końcówki linki bezpieczeństwa do pomocniczej liny ochronnej lub prowadnicy poziomej, zamocowanej na wysokości około 1,50 m wzdłuż zewnętrznej strony krawędzi przejścia.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Wytrzymałość i sposób zamocowania prowadnicy, powinny uwzględniać obciążenie dynamiczne spadającej osoby.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gdy zachodzi konieczność przemieszczenia stanowiska pracy w pionie, linka bezpieczeństwa szelek bezpieczeństwa powinna być zamocowana do prowadnicy pionowej za pomocą urządzenia samohamującego.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Długość linki bezpieczeństwa szelek bezpieczeństwa nie powinna być większa niż 1,50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Amortyzatory spadania nie są wymagane, jeżeli linki asekuracyjne są mocowane do linek urządzeń samohamujących, ograniczających wystąpienie siły dynamicznej w momencie spadania, zwłaszcza aparatów bezpieczeństwa lub pasów bezwładnościowych.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korzystające z urządzeń krzesełkowych, drabin linowych lub ruchomych podestów roboczych powinny być dodatkowo zabezpieczone przed upadkiem z wysokości za pomocą prowadnicy pionowej, zamocowanej niezależnie od lin nośnych drabiny, krzesełka lub podestu.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Ponadto, należy ustalić rodzaje prac, które powinny być wykonywane, przez co najmniej dwie osoby, w celu zapewnienia asekuracji, ze względu na możliwość wystąpienia szczególnego zagrożenia dla zdrowia lub życia ludzkiego.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Dotyczy to prac wykonywanych na wysokości powyżej 2,0 m w przypadkach, w których wymagane jest zastosowanie środków ochrony indywidualnej przed upadkiem z wysokości.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</w:tabs>
        <w:suppressAutoHyphens w:val="0"/>
        <w:spacing w:before="0" w:after="0" w:line="240" w:lineRule="auto"/>
        <w:ind w:left="576" w:hanging="576"/>
        <w:jc w:val="both"/>
        <w:rPr>
          <w:rFonts w:ascii="Calibri" w:hAnsi="Calibri" w:cs="Calibri"/>
          <w:sz w:val="20"/>
        </w:rPr>
      </w:pPr>
      <w:bookmarkStart w:id="7" w:name="_Toc110500016"/>
      <w:r w:rsidRPr="009264CD">
        <w:rPr>
          <w:rFonts w:ascii="Calibri" w:hAnsi="Calibri" w:cs="Calibri"/>
          <w:sz w:val="20"/>
        </w:rPr>
        <w:t>Instalacje wewnętrzne</w:t>
      </w:r>
      <w:bookmarkEnd w:id="7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Budowa instalacji </w:t>
      </w:r>
      <w:proofErr w:type="spellStart"/>
      <w:r w:rsidRPr="009264CD">
        <w:rPr>
          <w:rFonts w:ascii="Calibri" w:hAnsi="Calibri" w:cs="Calibri"/>
          <w:sz w:val="20"/>
        </w:rPr>
        <w:t>wod-kan</w:t>
      </w:r>
      <w:proofErr w:type="spellEnd"/>
      <w:r w:rsidRPr="009264CD">
        <w:rPr>
          <w:rFonts w:ascii="Calibri" w:hAnsi="Calibri" w:cs="Calibri"/>
          <w:sz w:val="20"/>
        </w:rPr>
        <w:t xml:space="preserve"> oraz instalacji kanalizacji deszczowej wewnątrz budynku;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instalacji wentylacji, klimatyzacji i ogrzewania (montaż urządzeń grzewczo-klimatyzacyjnych);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koryt kablowych oraz układanie kabli i przewodów wewnętrznych linii zasilających poszczególne strefy funkcjonalne obiektu,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rozdzielnic strefowych niskiego napięcia,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technologicznych, siłowych i gniazd wtyczkowych,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zasilania gwarantowanego (UPS),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teletechnicznych, w tym sygnalizacji pożaru, nagłośnienia alarmowego dla całego obiektu, sygnalizacji włamania i napadu wraz z kontrolą dostępu, nadzoru wideo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uziemienia oraz instalacji piorunochronnej.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powstające przy wykonywaniu robót instalacyjnych oraz miejsca ich występowania: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 średniego napięcia w projektowanym budynku. Rozdzielnica w obudowie metalowej, zamkniętej, spełniającej wymagania Polskich Norm oraz norm międzynarodowych IEC. Aparaty i urządzenia zamontowane w pomieszczeniu posiadające wymagane atesty i dopuszczenia mogą stanowić zagrożenia zdrowia i bezpieczeństwa ludzi w przypadku niewłaściwego użytkowania lub awarii. Obsługa urządzeń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komór transformatorów. Transformatory suche w izolacji żywicznej samogasnącej, spełniające wymagania Polskich Norm oraz norm międzynarodowych IEC mogą stanowić zagrożenie zdrowia i bezpieczeństwa ludzi w przypadku niewłaściwego użytkowania lub awarii (zwarcia lub pożaru). Transformatory połączone z rozdzielnicami za pomocą mostów kablowych muszą posiadać wymagane izolacje robocze. Wstęp do komory i obsługa transformatora możliwa jedynie po obustronnym odłączeniu napięcia (przez wykwalifikowanego pracownika posiadającego wymagane przepisami uprawnienia).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 głównych niskiego napięcia. Rozdzielnice typu osłoniętego. Aparaty i urządzenia zamontowane w pomieszczeniu posiadające wymagane atesty i dopuszczenia mogą stanowić zagrożenie zdrowia i bezpieczeństwa ludzi w przypadku niewłaściwego użytkowania lub awarii (uszkodzenie izolacji roboczej, zwarcie). Obsługa urządzeń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 strefowych, oświetlenia awaryjnego i UPS. Rozdzielnice typu osłoniętego. Aparaty i urządzenia zamontowane w pomieszczeniach posiadające wymagane atesty i dopuszczenia mogą stanowić zagrożenie zdrowia i bezpieczeństwa ludzi w przypadku niewłaściwego użytkowania lub awarii (uszkodzenie izolacji roboczej, zwarcie). Obsługa urządzeń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ppoż. Urządzenia zamontowane w pomieszczeniu posiadające wymagane atesty i dopuszczenia i jako oddzielne urządzenia nie stanowią zagrożenia zdrowia i bezpieczeństwa ludzi. Zagrożenie bezpieczeństwa mogą stanowić tylko w wypadku niewłaściwego użytkowania,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Instalacje </w:t>
      </w:r>
      <w:proofErr w:type="spellStart"/>
      <w:r w:rsidRPr="009264CD">
        <w:rPr>
          <w:rFonts w:ascii="Calibri" w:hAnsi="Calibri" w:cs="Calibri"/>
          <w:sz w:val="20"/>
        </w:rPr>
        <w:t>grzewczo-wentyalacyjne</w:t>
      </w:r>
      <w:proofErr w:type="spellEnd"/>
      <w:r w:rsidRPr="009264CD">
        <w:rPr>
          <w:rFonts w:ascii="Calibri" w:hAnsi="Calibri" w:cs="Calibri"/>
          <w:sz w:val="20"/>
        </w:rPr>
        <w:t xml:space="preserve">, biegnące po dachu. Urządzenia zamontowane na dachu obiektu. Urządzenia, armatura i przewody posiadające wymagane atesty i dopuszczenia mogą stanowić zagrożenia zdrowia i </w:t>
      </w:r>
      <w:r w:rsidRPr="009264CD">
        <w:rPr>
          <w:rFonts w:ascii="Calibri" w:hAnsi="Calibri" w:cs="Calibri"/>
          <w:sz w:val="20"/>
        </w:rPr>
        <w:lastRenderedPageBreak/>
        <w:t>bezpieczeństwa ludzi w przypadku niewłaściwego użytkowania lub awarii. Obsługa  urządzeń tylko przez wykwalifikowanego pracownika posiadającego wymagane przepisami uprawnienia.</w:t>
      </w:r>
    </w:p>
    <w:p w:rsidR="001636C8" w:rsidRPr="00222A96" w:rsidRDefault="001636C8" w:rsidP="001636C8">
      <w:pPr>
        <w:jc w:val="both"/>
        <w:rPr>
          <w:rFonts w:ascii="Calibri" w:hAnsi="Calibri" w:cs="Calibri"/>
          <w:b/>
          <w:sz w:val="20"/>
        </w:rPr>
      </w:pPr>
    </w:p>
    <w:p w:rsidR="001636C8" w:rsidRPr="00222A96" w:rsidRDefault="001636C8" w:rsidP="001636C8">
      <w:pPr>
        <w:jc w:val="both"/>
        <w:rPr>
          <w:rFonts w:ascii="Calibri" w:hAnsi="Calibri" w:cs="Calibri"/>
          <w:b/>
          <w:sz w:val="20"/>
        </w:rPr>
      </w:pPr>
      <w:r w:rsidRPr="00222A96">
        <w:rPr>
          <w:rFonts w:ascii="Calibri" w:hAnsi="Calibri" w:cs="Calibri"/>
          <w:b/>
          <w:sz w:val="20"/>
        </w:rPr>
        <w:t>Uwaga: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Budowę zabezpieczyć przed wtargnięciem osób niepowołanych i bez przeszkolenia bhp,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zapewnić schematy ideowe i technologiczne pracy urządzeń w pomieszczeniach technicznych.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sieci uzbrojenia powinny wykonywać tylko firmy posiadające odpowiednie uprawnienia i zatrudniające pracowników posiadających odpowiednie doświadczenie zawodowe.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Prace na wysokościach mogą wykonywać wyłącznie osoby do tego uprawnione,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Wykonywanie prac kablowych oraz podłączeń stacji transformatorowo-rozdzielczej tylko przez wykwalifikowanych pracowników zatrudnionych przez firmy posiadające doświadczenie w wykonywaniu tego typu prac,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wyposażyć rozdzielnice elektryczne w odpowiednie schematy ideowe oraz instrukcje obsługi. Wymagane przeszkolenie pracowników z zakresu właściwej eksploatacji urządzeń elektrycznych.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Komorę transformatorową należy wyposażyć w odpowiednie bariery oznaczone kolorem żółto czarnym,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rozdzielnicy SN należy wyposażyć w wymagany sprzęt BHP, chodniki i ubrania ochronne dielektryczne, oraz tabliczki ostrzegawcze. Dodatkowo pomieszczenia te powinny zawierać odpowiednie instrukcje obsługi oraz blokady uniemożliwiające wykonanie błędnych czynności łączeniowych,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Rozdzielnice </w:t>
      </w:r>
      <w:proofErr w:type="spellStart"/>
      <w:r w:rsidRPr="009264CD">
        <w:rPr>
          <w:rFonts w:ascii="Calibri" w:hAnsi="Calibri" w:cs="Calibri"/>
          <w:sz w:val="20"/>
        </w:rPr>
        <w:t>nn</w:t>
      </w:r>
      <w:proofErr w:type="spellEnd"/>
      <w:r w:rsidRPr="009264CD">
        <w:rPr>
          <w:rFonts w:ascii="Calibri" w:hAnsi="Calibri" w:cs="Calibri"/>
          <w:sz w:val="20"/>
        </w:rPr>
        <w:t xml:space="preserve"> wyposażyć w odpowiednie osłony aparatów i szyn zbiorczych oraz w zamykane drzwiczki zewnętrzne – chroniące przed dostępem osób niepowołanych,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ruchu elektrycznego wyposażyć w uziomy robocze i ochronne oraz w wymagane przepisami szyny i połączenia wyrównawcze (oznaczone kolorem żółto-zielonym),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Wszystkie rozdzielnice elektryczne wyposażyć w odpowiednio dobrane środki ochrony przeciwporażeniowej.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</w:tabs>
        <w:suppressAutoHyphens w:val="0"/>
        <w:spacing w:before="0" w:after="0" w:line="240" w:lineRule="auto"/>
        <w:ind w:left="576" w:hanging="576"/>
        <w:jc w:val="both"/>
        <w:rPr>
          <w:rFonts w:ascii="Calibri" w:hAnsi="Calibri" w:cs="Calibri"/>
          <w:sz w:val="20"/>
        </w:rPr>
      </w:pPr>
      <w:bookmarkStart w:id="8" w:name="_Toc110500017"/>
      <w:r w:rsidRPr="009264CD">
        <w:rPr>
          <w:rFonts w:ascii="Calibri" w:hAnsi="Calibri" w:cs="Calibri"/>
          <w:sz w:val="20"/>
        </w:rPr>
        <w:t>Roboty wykończeniowe</w:t>
      </w:r>
      <w:bookmarkEnd w:id="8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ścian wewnętrznych działowych wraz z robotami tynkarskimi, malarskimi, wykonaniem okładzin ściennych,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Osadzenie stolarki okiennej i drzwiowej;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sufitów podwieszonych;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Wykończenie posadzek;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dekoracji, reklam;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wykończeniowych: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0"/>
          <w:tab w:val="left" w:pos="567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upadek pracownika z wysokości (brak balustrad ochronnych przy podestach roboczych rusztowania; brak stosowania sprzętu chroniącego przed upadkiem z wysokości przy wykonywaniu robót związanych z montażem lub demontażem rusztowania),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0"/>
          <w:tab w:val="left" w:pos="567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uderzenie spadającym przedmiotem osoby postronnej korzystającej z ciągu pieszego usytuowanego przy budowanym lub remontowanym obiekcie budowlanym (brak wygrodzenia strefy niebezpiecznej).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wykończeniowe zewnętrzne (elewacja budynku) mogą być wykonywane przy użyciu ruchomych podestów roboczych oraz rusztowań np. „MOSTOSTAL – BAUMANN”, „BOSTA – 70”, „STALKOL”, „RR - 1/30”, „PLETTAC”, „ROCO – 1”.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rusztowań, ich eksploatacja i demontaż powinny być wykonane zgodnie z instrukcją producenta lub projektem indywidualnym.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zatrudnione, przy montażu i demontażu rusztowań oraz monterzy podestów roboczych powinien posiadać wymagane uprawnienia.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dokonujące montażu i demontażu rusztowań obowiązane są do stosowania urządzeń zabezpieczających przed upadkiem z wysokości.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montażem i demontażem rusztowań należy wyznaczyć i wygrodzić strefę niebezpieczną.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i ruchome podesty robocze powinny być wykorzystywane zgodnie z przeznaczeniem.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Odbiór rusztowania dokonuje się wpisem do dziennika budowy lub w protokóle odbioru technicznego.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rusztowań systemowych dopuszczalne jest umieszczenie poręczy ochronnej na wysokości 1,00 m.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z elementów metalowych powinny być uziemione i posiadać instalację piorunochronną.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usytuowane bezpośrednio przy drogach, ulicach oraz w miejscach przejazdów i przejść dla pieszych, powinny posiadać daszki ochronne i osłonę z siatek ochronnych.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Stosowanie siatek ochronnych nie zwalnia z obowiązku stosowania balustrad.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Roboty wykończeniowe wewnętrzne mogą być wykonywane z rusztowań składanych typu „Warszawa” (roboty tynkarskie, montażowe, instalacyjne) oraz drabin rozstawnych (roboty malarskie).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rusztowań, ich eksploatacja i demontaż powinny być wykonane zgodnie z instrukcją producenta.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i demontaż tego typu rusztowań może być przeprowadzony tylko i wyłącznie przez osoby odpowiednio przeszkolone w zakresie jego konstrukcji, montażu i demontażu.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tego typu powinny być wykorzystywane zgodnie z przeznaczeniem.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Dopuszcza się wykonywanie robót malarskich przy użyciu drabin rozstawnych tylko do wysokości nieprzekraczalnej 4,0 m od poziomu podłogi.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Drabiny należy zabezpieczyć przed poślizgiem i rozsunięciem się oraz zapewnić ich stabilność.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pomieszczeniach, w których będą prowadzone roboty malarskie roztworami wodnymi, należy wyłączyć instalację elektryczną i stosować zasilanie, które nie będzie mogło spowodować zagrożenia prądem elektrycznym.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Przy ręcznej lub mechanicznej obróbce elementów kamiennych, pracownicy powinni używać środków ochrony indywidualnej, takich jak: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gogle lub przyłbice ochronne,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hełmy ochronne,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rękawice wzmocnione skórą,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obuwie z wkładkami stalowymi chroniącymi palce stóp.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Stanowiska pracy powinny umożliwić swobodę ruchu, niezbędną do wykonywania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</w:tabs>
        <w:suppressAutoHyphens w:val="0"/>
        <w:spacing w:before="0" w:after="0" w:line="240" w:lineRule="auto"/>
        <w:ind w:left="576" w:hanging="576"/>
        <w:jc w:val="both"/>
        <w:rPr>
          <w:rFonts w:ascii="Calibri" w:hAnsi="Calibri" w:cs="Calibri"/>
          <w:sz w:val="20"/>
        </w:rPr>
      </w:pPr>
      <w:bookmarkStart w:id="9" w:name="_Toc110500018"/>
      <w:r w:rsidRPr="009264CD">
        <w:rPr>
          <w:rFonts w:ascii="Calibri" w:hAnsi="Calibri" w:cs="Calibri"/>
          <w:sz w:val="20"/>
        </w:rPr>
        <w:t>Maszyny i urządzenia techniczne użytkowane na placu budowy</w:t>
      </w:r>
      <w:bookmarkEnd w:id="9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budowlanych przy użyciu maszyn i urządzeń technicznych:</w:t>
      </w:r>
    </w:p>
    <w:p w:rsidR="001636C8" w:rsidRPr="009264CD" w:rsidRDefault="001636C8" w:rsidP="001636C8">
      <w:pPr>
        <w:pStyle w:val="Tekstpodstawowy2"/>
        <w:widowControl w:val="0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pochwycenie kończyny górnej lub kończyny dolnej przez napęd (brak pełnej osłony napędu),</w:t>
      </w:r>
    </w:p>
    <w:p w:rsidR="001636C8" w:rsidRPr="009264CD" w:rsidRDefault="001636C8" w:rsidP="001636C8">
      <w:pPr>
        <w:pStyle w:val="Tekstpodstawowy2"/>
        <w:widowControl w:val="0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potrącenie pracownika lub osoby postronnej łyżką koparki przy wykonywaniu robót na placu budowy lub w miejscu dostępnym dla osób postronnych (brak wygrodzenia strefy niebezpiecznej),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porażenie prądem elektrycznym (brak zabezpieczenia przewodów zasilających urządzenia mechaniczne przed uszkodzeniami mechanicznymi).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Maszyny i inne urządzenia techniczne oraz narzędzia zmechanizowane powinny być montowane, eksploatowane i obsługiwane zgodnie z instrukcją producenta oraz spełniać wymagania określone w przepisach dotyczących systemu oceny zgodności.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Maszyny i inne urządzenia techniczne, podlegające dozorowi technicznemu, mogą być używane na terenie budowy tylko wówczas, jeżeli wystawiono dokumenty uprawniające do ich eksploatacji.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Wykonawca, użytkujący maszyny i inne urządzenia techniczne, niepodlegające dozorowi technicznemu, powinien udostępnić organom kontroli dokumentację techniczno – ruchową lub instrukcję obsługi tych maszyn lub urządzeń.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Operatorzy lub maszyniści żurawi, maszyn budowlanych, kierowcy wózków i innych maszyn o napędzie silnikowym powinni posiadać wymagane kwalifikacje.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Stanowiska pracy operatorów maszyn lub innych urządzeń technicznych, które nie posiadają kabin, powinny być: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zadaszone i zabezpieczone przed spadającymi przedmiotami,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osłonięte w okresie zimowym.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1"/>
        <w:tabs>
          <w:tab w:val="clear" w:pos="432"/>
          <w:tab w:val="clear" w:pos="1260"/>
          <w:tab w:val="num" w:pos="0"/>
        </w:tabs>
        <w:suppressAutoHyphens w:val="0"/>
        <w:ind w:left="0" w:firstLine="0"/>
        <w:jc w:val="both"/>
        <w:rPr>
          <w:rFonts w:ascii="Calibri" w:hAnsi="Calibri" w:cs="Calibri"/>
          <w:b/>
          <w:bCs/>
          <w:sz w:val="20"/>
        </w:rPr>
      </w:pPr>
      <w:bookmarkStart w:id="10" w:name="_Toc110500019"/>
      <w:r w:rsidRPr="009264CD">
        <w:rPr>
          <w:rFonts w:ascii="Calibri" w:hAnsi="Calibri" w:cs="Calibri"/>
          <w:b/>
          <w:bCs/>
          <w:sz w:val="20"/>
        </w:rPr>
        <w:t>Instruktaż pracowników przed przystąpieniem do realizacji robót szczególnie niebezpiecznych</w:t>
      </w:r>
      <w:bookmarkEnd w:id="10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w dziedzinie bezpieczeństwa i higieny pracy dla pracowników zatrudnionych na stanowiskach robotniczych, przeprowadza się jako:</w:t>
      </w:r>
    </w:p>
    <w:p w:rsidR="001636C8" w:rsidRPr="009264CD" w:rsidRDefault="001636C8" w:rsidP="001636C8">
      <w:pPr>
        <w:pStyle w:val="Tekstpodstawowy2"/>
        <w:tabs>
          <w:tab w:val="left" w:pos="426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</w:t>
      </w:r>
      <w:r w:rsidRPr="009264CD">
        <w:rPr>
          <w:rFonts w:ascii="Calibri" w:hAnsi="Calibri" w:cs="Calibri"/>
          <w:sz w:val="20"/>
        </w:rPr>
        <w:tab/>
        <w:t>szkolenie wstępne,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szkolenie okresowe.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"/>
        <w:jc w:val="both"/>
        <w:rPr>
          <w:rFonts w:ascii="Calibri" w:hAnsi="Calibri" w:cs="Calibri"/>
          <w:b/>
          <w:bCs/>
          <w:sz w:val="20"/>
        </w:rPr>
      </w:pPr>
      <w:r w:rsidRPr="009264CD">
        <w:rPr>
          <w:rFonts w:ascii="Calibri" w:hAnsi="Calibri" w:cs="Calibri"/>
          <w:b/>
          <w:bCs/>
          <w:sz w:val="20"/>
        </w:rPr>
        <w:t>Należy przeprowadzić szkolenie pracowników: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W zakresie bhp i </w:t>
      </w:r>
      <w:proofErr w:type="spellStart"/>
      <w:r w:rsidRPr="009264CD">
        <w:rPr>
          <w:rFonts w:ascii="Calibri" w:hAnsi="Calibri" w:cs="Calibri"/>
          <w:sz w:val="20"/>
        </w:rPr>
        <w:t>p-poż</w:t>
      </w:r>
      <w:proofErr w:type="spellEnd"/>
      <w:r w:rsidRPr="009264CD">
        <w:rPr>
          <w:rFonts w:ascii="Calibri" w:hAnsi="Calibri" w:cs="Calibri"/>
          <w:sz w:val="20"/>
        </w:rPr>
        <w:t>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robót, przy których wykonywaniu występuje ryzyko upadku z wysokości,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pracy w wykopach,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Podstawowe pracowników w zakresie obsługi urządzeń kotłowni i pompowni,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urządzeń grzewczo-wentylacyjnych,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urządzeń ciśnieniowych,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automatyki urządzeń i rozpoznawania oraz działania w przypadku stanów alarmowych,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bezpieczeństwa i higieny pracy podczas montażu i obsługi urządzeń elektroenergetycznych (w szczególności urządzeń SN-15kV),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Z zakresu środków ochrony przeciwporażeniowej,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 zakresu ratownictwa osób porażonych prądem elektrycznym.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te przeprowadzane są w oparciu o programy poszczególnych rodzajów szkolenia.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wstępne ogólne („instruktaż ogólny”) przechodzą wszyscy nowo zatrudniani pracownicy przed dopuszczeniem do wykonywania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Obejmuje ono zapoznanie pracowników z podstawowymi przepisami bhp zawartymi w Kodeksie pracy, w układach zbiorowych pracy i regulaminach pracy, zasadami bhp obowiązującymi w danym zakładzie pracy oraz zasadami udzielania pierwszej pomocy.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Szkolenie wstępne na stanowisku pracy („Instruktaż stanowiskowy”) powinien zapoznać pracowników z zagrożeniami występującymi na określonym stanowisku pracy, sposobami ochrony przed zagrożeniami, oraz metodami bezpiecznego wykonywania pracy na tym stanowisku.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Pracownicy przed przystąpieniem do pracy, powinni być zapoznani z ryzykiem zawodowym związanym z pracą na danym stanowisku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Fakt odbycia przez pracownika szkolenia wstępnego ogólnego, szkolenia wstępnego na stanowisku pracy oraz zapoznania z ryzykiem zawodowym, powinien być potwierdzony przez pracownika na piśmie oraz odnotowany w aktach osobowych pracownika.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wstępne podstawowe w zakresie bhp, powinny być przeprowadzone w okresie nie dłuższym niż 6 – miesięcy od rozpoczęcia pracy na określonym stanowisku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okresowe w zakresie bhp dla pracowników zatrudnionych na stanowiskach robotniczych, powinny być przeprowadzane w formie instruktażu nie rzadziej niż raz na 3 – lata, a na stanowiskach pracy, na których występują szczególne zagrożenia dla zdrowia lub życia oraz zagrożenia wypadkowe – nie rzadziej niż raz w roku.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Pracownicy zatrudnieni na stanowiskach operatorów żurawi, maszyn budowlanych i innych maszyn o napędzie silnikowym powinni posiadać wymagane kwalifikacje.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Powyższy wymóg nie dotyczy betoniarek z silnikami elektrycznymi jednofazowymi oraz silnikami trójfazowymi o mocy do 1 KW.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placu budowy powinny być udostępnione pracownikom do stałego korzystania, aktualne instrukcje bezpieczeństwa i higieny pracy dotyczące: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wykonywania prac związanych z zagrożeniami wypadkowymi lub zagrożeniami zdrowia pracowników,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obsługi maszyn i innych urządzeń technicznych,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postępowania z materiałami szkodliwymi dla zdrowia i niebezpiecznymi,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udzielania pierwszej pomocy.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W/w instrukcje powinny określać czynności do wykonywania przed rozpoczęciem danej pracy, zasady i sposoby bezpiecznego wykonywania danej pracy, czynności do wykonywania po jej zakończeniu oraz zasady postępowania w sytuacjach awaryjnych stwarzających zagrożenia dla życia lub zdrowia pracowników.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wolno dopuścić pracownika do pracy, do której wykonywania nie posiada wymaganych kwalifikacji lub potrzebnych umiejętności, a także dostatecznej znajomości przepisów oraz zasad BHP.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Bezpośredni nadzór nad bezpieczeństwem i higieną pracy na stanowiskach pracy sprawują odpowiednio kierownik budowy (kierownik robót) oraz mistrz budowlany, stosownie do zakresu obowiązków.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1"/>
        <w:tabs>
          <w:tab w:val="clear" w:pos="432"/>
          <w:tab w:val="clear" w:pos="1260"/>
          <w:tab w:val="num" w:pos="426"/>
        </w:tabs>
        <w:suppressAutoHyphens w:val="0"/>
        <w:ind w:left="426" w:hanging="426"/>
        <w:jc w:val="both"/>
        <w:rPr>
          <w:rFonts w:ascii="Calibri" w:hAnsi="Calibri" w:cs="Calibri"/>
          <w:b/>
          <w:bCs/>
          <w:sz w:val="20"/>
        </w:rPr>
      </w:pPr>
      <w:bookmarkStart w:id="11" w:name="_Toc110500020"/>
      <w:r w:rsidRPr="009264CD">
        <w:rPr>
          <w:rFonts w:ascii="Calibri" w:hAnsi="Calibri" w:cs="Calibri"/>
          <w:b/>
          <w:bCs/>
          <w:sz w:val="20"/>
        </w:rPr>
        <w:t>Środki techniczne i organizacyjne zapobiegające niebezpieczeństwom wynikającym z wykonywania robót budowlanych.</w:t>
      </w:r>
      <w:bookmarkEnd w:id="11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Bezpośredni nadzór nad bezpieczeństwem i higieną pracy na stanowiskach pracy sprawują odpowiednio kierownik budowy (kierownik robót) oraz mistrz budowlany, stosownie do zakresu obowiązków.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Nieprzestrzeganie przepisów bhp na placu budowy prowadzi do powstania bezpośrednich zagrożeń dla życia lub zdrowia pracowników.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pacing w:val="40"/>
          <w:sz w:val="20"/>
          <w:u w:val="single"/>
        </w:rPr>
        <w:t>przyczyny organizacyjne powstania wypadków przy pracy:</w:t>
      </w:r>
    </w:p>
    <w:p w:rsidR="001636C8" w:rsidRPr="009264CD" w:rsidRDefault="001636C8" w:rsidP="001636C8">
      <w:pPr>
        <w:pStyle w:val="Tekstpodstawowy2"/>
        <w:numPr>
          <w:ilvl w:val="0"/>
          <w:numId w:val="2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ogólna organizacja pracy</w:t>
      </w:r>
    </w:p>
    <w:p w:rsidR="001636C8" w:rsidRPr="009264CD" w:rsidRDefault="001636C8" w:rsidP="001636C8">
      <w:pPr>
        <w:pStyle w:val="Tekstpodstawowy2"/>
        <w:numPr>
          <w:ilvl w:val="0"/>
          <w:numId w:val="24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nieprawidłowy podział pracy lub rozplanowanie zadań,</w:t>
      </w:r>
    </w:p>
    <w:p w:rsidR="001636C8" w:rsidRPr="009264CD" w:rsidRDefault="001636C8" w:rsidP="001636C8">
      <w:pPr>
        <w:pStyle w:val="Tekstpodstawowy2"/>
        <w:numPr>
          <w:ilvl w:val="0"/>
          <w:numId w:val="25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polecenia przełożonych,</w:t>
      </w:r>
    </w:p>
    <w:p w:rsidR="001636C8" w:rsidRPr="009264CD" w:rsidRDefault="001636C8" w:rsidP="001636C8">
      <w:pPr>
        <w:pStyle w:val="Tekstpodstawowy2"/>
        <w:numPr>
          <w:ilvl w:val="0"/>
          <w:numId w:val="26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nadzoru,</w:t>
      </w:r>
    </w:p>
    <w:p w:rsidR="001636C8" w:rsidRPr="009264CD" w:rsidRDefault="001636C8" w:rsidP="001636C8">
      <w:pPr>
        <w:pStyle w:val="Tekstpodstawowy2"/>
        <w:numPr>
          <w:ilvl w:val="0"/>
          <w:numId w:val="27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instrukcji posługiwania się czynnikiem materialnym,</w:t>
      </w:r>
    </w:p>
    <w:p w:rsidR="001636C8" w:rsidRPr="009264CD" w:rsidRDefault="001636C8" w:rsidP="001636C8">
      <w:pPr>
        <w:pStyle w:val="Tekstpodstawowy2"/>
        <w:numPr>
          <w:ilvl w:val="0"/>
          <w:numId w:val="28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tolerowanie przez nadzór odstępstw od zasad bezpieczeństwa pracy,</w:t>
      </w:r>
    </w:p>
    <w:p w:rsidR="001636C8" w:rsidRPr="009264CD" w:rsidRDefault="001636C8" w:rsidP="001636C8">
      <w:pPr>
        <w:pStyle w:val="Tekstpodstawowy2"/>
        <w:numPr>
          <w:ilvl w:val="0"/>
          <w:numId w:val="29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lub niewłaściwe przeszkolenie w zakresie bezpieczeństwa pracy i ergonomii,</w:t>
      </w:r>
    </w:p>
    <w:p w:rsidR="001636C8" w:rsidRPr="009264CD" w:rsidRDefault="001636C8" w:rsidP="001636C8">
      <w:pPr>
        <w:pStyle w:val="Tekstpodstawowy2"/>
        <w:numPr>
          <w:ilvl w:val="0"/>
          <w:numId w:val="29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dopuszczenie do pracy człowieka z przeciwwskazaniami lub bez badań lekarskich,</w:t>
      </w:r>
    </w:p>
    <w:p w:rsidR="001636C8" w:rsidRPr="009264CD" w:rsidRDefault="001636C8" w:rsidP="001636C8">
      <w:pPr>
        <w:pStyle w:val="Tekstpodstawowy2"/>
        <w:numPr>
          <w:ilvl w:val="0"/>
          <w:numId w:val="2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organizacja stanowiska pracy,</w:t>
      </w:r>
    </w:p>
    <w:p w:rsidR="001636C8" w:rsidRPr="009264CD" w:rsidRDefault="001636C8" w:rsidP="001636C8">
      <w:pPr>
        <w:pStyle w:val="Tekstpodstawowy2"/>
        <w:numPr>
          <w:ilvl w:val="0"/>
          <w:numId w:val="30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niewłaściwe usytuowanie urządzeń na stanowiskach pracy,</w:t>
      </w:r>
    </w:p>
    <w:p w:rsidR="001636C8" w:rsidRPr="009264CD" w:rsidRDefault="001636C8" w:rsidP="001636C8">
      <w:pPr>
        <w:pStyle w:val="Tekstpodstawowy2"/>
        <w:numPr>
          <w:ilvl w:val="0"/>
          <w:numId w:val="31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nieodpowiednie przejścia i dojścia,</w:t>
      </w:r>
    </w:p>
    <w:p w:rsidR="001636C8" w:rsidRPr="009264CD" w:rsidRDefault="001636C8" w:rsidP="001636C8">
      <w:pPr>
        <w:pStyle w:val="Tekstpodstawowy2"/>
        <w:numPr>
          <w:ilvl w:val="0"/>
          <w:numId w:val="3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środków ochrony indywidualnej lub niewłaściwy ich dobór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pacing w:val="40"/>
          <w:sz w:val="20"/>
          <w:u w:val="single"/>
        </w:rPr>
        <w:t>przyczyny techniczne  powstania wypadków przy pracy: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niewłaściwy stan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wady konstrukcyjne czynnika materialnego będące źródłem zagrożenia,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stateczność czynnika materialnego,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lub niewłaściwe urządzenia zabezpieczające,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środków ochrony zbiorowej lub niewłaściwy ich dobór,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lub niewłaściwa sygnalizacja zagrożeń,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niedostosowanie czynnika materialnego do transportu, konserwacji lub napraw;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wykonanie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zastosowanie materiałów zastępczych,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niedotrzymanie wymaganych parametrów technicznych;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wady materiałowe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ukryte wady materiałowe czynnika materialnego;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eksploatacja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nadmierna eksploatacja czynnika materialnego,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niedostateczna konserwacja czynnika materialnego,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naprawy i remonty czynnika materialnego.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Osoba kierująca pracownikami jest obowiązana: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organizować stanowiska pracy zgodnie z przepisami i zasadami bezpieczeństwa i higieny pracy,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dbać o sprawność środków ochrony indywidualnej oraz ich stosowania zgodnie z przeznaczeniem,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organizować, przygotowywać i prowadzić prace, uwzględniając zabezpieczenie pracowników przed wypadkami przy pracy, chorobami zawodowymi i innymi chorobami związanymi z warunkami środowiska pracy,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dbać o bezpieczny i higieniczny stan pomieszczeń pracy i wyposażenia technicznego, a także o sprawność środków ochrony zbiorowej i ich stosowania zgodnie z przeznaczeniem,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podstawie: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oceny ryzyka zawodowego występującego przy wykonywaniu robót na danym stanowisku pracy,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wykazu prac szczególnie niebezpiecznych,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określenia podstawowych wymagań bhp przy wykonywaniu prac szczególnie niebezpiecznych,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wykazu prac wykonywanych przez co najmniej dwie osoby,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wykazu prac wymagających szczególnej sprawności psychofizycznej.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Kierownik budowy powinien podjąć stosowne środki profilaktyczne mające na celu: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zapewnić organizację pracy i stanowisk pracy w sposób zabezpieczający pracowników przed zagrożeniami wypadkowymi oraz oddziaływaniem czynników szkodliwych i uciążliwych,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zapewnić likwidację zagrożeń dla zdrowia i życia pracowników głównie przez stosowanie technologii, materiałów  i substancji nie powodujących takich zagrożeń.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razie stwierdzenia bezpośredniego zagrożenia dla życia lub zdrowia pracowników osoba kierująca, pracownikami obowiązana jest do niezwłocznego wstrzymania prac i podjęcia działań w celu usunięcia tego zagrożenia.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Pracownicy zatrudnieni na budowie, powinni być wyposażeni w środki ochrony indywidualnej oraz odzież i obuwie robocze, zgodnie z tabelą norm przydziału środków ochrony indywidualnej oraz odzieży i obuwia roboczego opracowaną przez pracodawcę.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Środki ochrony indywidualnej w zakresie ochrony zdrowia i bezpieczeństwa użytkowników tych środków powinny zapewniać wystarczającą ochronę przed występującymi zagrożeniami (np. upadek z wysokości, uszkodzenie głowy, twarzy, wzroku, słuchu).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Kierownik budowy obowiązany jest informować pracowników o sposobach posługiwania się tymi środkami.</w:t>
      </w:r>
      <w:bookmarkStart w:id="12" w:name="_Toc110500021"/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1"/>
        <w:tabs>
          <w:tab w:val="clear" w:pos="1260"/>
        </w:tabs>
        <w:suppressAutoHyphens w:val="0"/>
        <w:ind w:left="426" w:hanging="426"/>
        <w:jc w:val="both"/>
        <w:rPr>
          <w:rFonts w:ascii="Calibri" w:hAnsi="Calibri" w:cs="Calibri"/>
          <w:b/>
          <w:bCs/>
          <w:sz w:val="20"/>
        </w:rPr>
      </w:pPr>
      <w:r w:rsidRPr="009264CD">
        <w:rPr>
          <w:rFonts w:ascii="Calibri" w:hAnsi="Calibri" w:cs="Calibri"/>
          <w:b/>
          <w:bCs/>
          <w:sz w:val="20"/>
        </w:rPr>
        <w:t>Podstawa prawna opracowania:</w:t>
      </w:r>
      <w:bookmarkEnd w:id="12"/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ustawa z dnia 26 czerwca 1974 r. – Kodeks pracy (t. jedn. </w:t>
      </w:r>
      <w:proofErr w:type="spellStart"/>
      <w:r w:rsidRPr="009264CD">
        <w:rPr>
          <w:rFonts w:ascii="Calibri" w:hAnsi="Calibri" w:cs="Calibri"/>
          <w:sz w:val="20"/>
        </w:rPr>
        <w:t>Dz.U</w:t>
      </w:r>
      <w:proofErr w:type="spellEnd"/>
      <w:r w:rsidRPr="009264CD">
        <w:rPr>
          <w:rFonts w:ascii="Calibri" w:hAnsi="Calibri" w:cs="Calibri"/>
          <w:sz w:val="20"/>
        </w:rPr>
        <w:t>. z 1998 r. Nr 21 poz.94 z późn.zm.)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art.21 „a” ustawy z dnia 7 lipca 1994 r. – Prawo budowlane (</w:t>
      </w:r>
      <w:proofErr w:type="spellStart"/>
      <w:r w:rsidRPr="009264CD">
        <w:rPr>
          <w:rFonts w:ascii="Calibri" w:hAnsi="Calibri" w:cs="Calibri"/>
          <w:sz w:val="20"/>
        </w:rPr>
        <w:t>Dz.U</w:t>
      </w:r>
      <w:proofErr w:type="spellEnd"/>
      <w:r w:rsidRPr="009264CD">
        <w:rPr>
          <w:rFonts w:ascii="Calibri" w:hAnsi="Calibri" w:cs="Calibri"/>
          <w:sz w:val="20"/>
        </w:rPr>
        <w:t>. z 2000 r. Nr 106 poz.1126 z późn.zm.)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ustawa z dnia 21 grudnia 2000 r. o dozorze technicznym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122 poz.1321 z póź.zm.)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rozporządzenie Ministra Infrastruktury z dnia 27 sierpnia 2002 r. w sprawie szczegółowego zakresu i formy planu bezpieczeństwa i ochrony zdrowia oraz szczegółowego zakresu rodzajów robót budowlanych, stwarzających zagrożenia bezpieczeństwa i zdrowia ludzi (</w:t>
      </w:r>
      <w:proofErr w:type="spellStart"/>
      <w:r w:rsidRPr="009264CD">
        <w:rPr>
          <w:rFonts w:ascii="Calibri" w:hAnsi="Calibri" w:cs="Calibri"/>
          <w:sz w:val="20"/>
        </w:rPr>
        <w:t>Dz.U</w:t>
      </w:r>
      <w:proofErr w:type="spellEnd"/>
      <w:r w:rsidRPr="009264CD">
        <w:rPr>
          <w:rFonts w:ascii="Calibri" w:hAnsi="Calibri" w:cs="Calibri"/>
          <w:sz w:val="20"/>
        </w:rPr>
        <w:t>. Nr 151 poz.1256)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28 maja 1996 r. w sprawie szczególnych zasad szkolenia w dziedzinie bezpieczeństwa i higieny pracy (Dz.U.Nr62 poz. 285)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28 maja 1996 r. w sprawie rodzajów prac wymagających szczególnej sprawności psychofizycznej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62 poz. 287)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28 maja 1996 r. w sprawie rodzajów prac, które powinny być wykonywane przez co najmniej dwie osoby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62 poz. 288)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29 maja 1996 r. w sprawie uprawnień rzeczoznawców  do spraw bezpieczeństwa i higieny  pracy, zasad opiniowania projektów budowlanych, w których przewiduje się pomieszczenia pracy oraz trybu powoływania członków Komisji Kwalifikacyjnej do Oceny Kandydatów na Rzeczoznawców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62 poz. 290)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Rady Ministrów z dnia 28 maja 1996 r. w sprawie profilaktycznych posiłków i napojów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60 poz. 278)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26 września 1997 r. w sprawie ogólnych przepisów bezpieczeństwa i higieny pracy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129 poz. 844 z póź.zm.)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Gospodarki z dnia 20 września 20001 r. w sprawie bezpieczeństwa i higieny pracy podczas eksploatacji maszyn i innych urządzeń technicznych do robót ziemnych, budowlanych i drogowych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118 poz. 1263)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Rady Ministrów z dnia 16 lipca 2002 r. w sprawie rodzajów urządzeń technicznych podlegających dozorowi technicznemu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120 poz. 1021)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Infrastruktury z dnia 6 lutego 2003 r. w sprawie bezpieczeństwa i higieny pracy podczas wykonywania robót budowlanych 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47 poz. 401).</w:t>
      </w:r>
    </w:p>
    <w:p w:rsidR="001636C8" w:rsidRPr="009264CD" w:rsidRDefault="001636C8" w:rsidP="001636C8">
      <w:pPr>
        <w:tabs>
          <w:tab w:val="left" w:pos="284"/>
        </w:tabs>
        <w:suppressAutoHyphens w:val="0"/>
        <w:jc w:val="both"/>
        <w:rPr>
          <w:rFonts w:ascii="Calibri" w:hAnsi="Calibri" w:cs="Calibri"/>
          <w:sz w:val="20"/>
        </w:rPr>
      </w:pPr>
    </w:p>
    <w:p w:rsidR="001636C8" w:rsidRDefault="001636C8" w:rsidP="001636C8">
      <w:pPr>
        <w:tabs>
          <w:tab w:val="left" w:pos="284"/>
        </w:tabs>
        <w:suppressAutoHyphens w:val="0"/>
        <w:jc w:val="both"/>
        <w:rPr>
          <w:rFonts w:ascii="Calibri" w:hAnsi="Calibri" w:cs="Calibri"/>
          <w:sz w:val="22"/>
          <w:szCs w:val="22"/>
        </w:rPr>
      </w:pPr>
    </w:p>
    <w:p w:rsidR="001636C8" w:rsidRDefault="001636C8" w:rsidP="001636C8">
      <w:pPr>
        <w:jc w:val="right"/>
        <w:rPr>
          <w:rFonts w:ascii="Calibri" w:hAnsi="Calibri" w:cs="Calibri"/>
          <w:sz w:val="20"/>
        </w:rPr>
      </w:pPr>
    </w:p>
    <w:p w:rsidR="001636C8" w:rsidRDefault="001636C8" w:rsidP="001636C8">
      <w:pPr>
        <w:jc w:val="right"/>
        <w:rPr>
          <w:rFonts w:ascii="Calibri" w:hAnsi="Calibri" w:cs="Calibri"/>
          <w:sz w:val="20"/>
        </w:rPr>
      </w:pPr>
    </w:p>
    <w:p w:rsidR="001636C8" w:rsidRPr="00DF458B" w:rsidRDefault="001636C8" w:rsidP="001636C8">
      <w:pPr>
        <w:jc w:val="right"/>
        <w:rPr>
          <w:rFonts w:ascii="Calibri" w:hAnsi="Calibri" w:cs="Calibri"/>
          <w:sz w:val="20"/>
        </w:rPr>
      </w:pPr>
      <w:r w:rsidRPr="00DF458B">
        <w:rPr>
          <w:rFonts w:ascii="Calibri" w:hAnsi="Calibri" w:cs="Calibri"/>
          <w:sz w:val="20"/>
        </w:rPr>
        <w:t>mgr inż. arch. Maciej Krasowski</w:t>
      </w:r>
    </w:p>
    <w:p w:rsidR="001636C8" w:rsidRDefault="001636C8" w:rsidP="001636C8">
      <w:pPr>
        <w:tabs>
          <w:tab w:val="left" w:pos="0"/>
        </w:tabs>
        <w:jc w:val="center"/>
        <w:rPr>
          <w:rFonts w:ascii="Calibri" w:hAnsi="Calibri" w:cs="Calibri"/>
          <w:b/>
          <w:sz w:val="28"/>
          <w:szCs w:val="28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5E2FBF" w:rsidRDefault="005E2FBF" w:rsidP="001636C8">
      <w:pPr>
        <w:pStyle w:val="Akapitzlist"/>
        <w:ind w:left="0"/>
        <w:jc w:val="both"/>
        <w:rPr>
          <w:rFonts w:cs="Calibri"/>
          <w:sz w:val="20"/>
        </w:rPr>
      </w:pPr>
    </w:p>
    <w:p w:rsidR="005E2FBF" w:rsidRPr="001636C8" w:rsidRDefault="005E2FBF" w:rsidP="005E2FBF">
      <w:pPr>
        <w:pStyle w:val="Akapitzlist"/>
        <w:numPr>
          <w:ilvl w:val="0"/>
          <w:numId w:val="23"/>
        </w:numPr>
        <w:spacing w:line="200" w:lineRule="atLeast"/>
        <w:jc w:val="both"/>
        <w:rPr>
          <w:rFonts w:cs="Calibri"/>
          <w:b/>
          <w:sz w:val="40"/>
          <w:szCs w:val="72"/>
        </w:rPr>
      </w:pPr>
      <w:r>
        <w:rPr>
          <w:rFonts w:cs="Calibri"/>
          <w:b/>
          <w:sz w:val="40"/>
          <w:szCs w:val="72"/>
        </w:rPr>
        <w:lastRenderedPageBreak/>
        <w:t>DOKUMENTACJA FOTOGRAFICZNA</w:t>
      </w:r>
      <w:r w:rsidRPr="001636C8">
        <w:rPr>
          <w:rFonts w:cs="Calibri"/>
          <w:b/>
          <w:sz w:val="40"/>
          <w:szCs w:val="72"/>
        </w:rPr>
        <w:t>.</w:t>
      </w:r>
    </w:p>
    <w:p w:rsidR="005E2FBF" w:rsidRDefault="005E2FBF" w:rsidP="001636C8">
      <w:pPr>
        <w:pStyle w:val="Akapitzlist"/>
        <w:ind w:left="0"/>
        <w:jc w:val="both"/>
        <w:rPr>
          <w:rFonts w:cs="Calibri"/>
          <w:sz w:val="20"/>
        </w:rPr>
      </w:pPr>
    </w:p>
    <w:p w:rsidR="005E2FBF" w:rsidRDefault="006742A3" w:rsidP="006742A3">
      <w:pPr>
        <w:pStyle w:val="Akapitzlist"/>
        <w:ind w:left="0"/>
        <w:jc w:val="center"/>
        <w:rPr>
          <w:rFonts w:cs="Calibri"/>
          <w:sz w:val="20"/>
        </w:rPr>
      </w:pPr>
      <w:r w:rsidRPr="006742A3">
        <w:rPr>
          <w:rFonts w:cs="Calibri"/>
          <w:noProof/>
          <w:sz w:val="20"/>
          <w:lang w:eastAsia="pl-PL"/>
        </w:rPr>
        <w:drawing>
          <wp:inline distT="0" distB="0" distL="0" distR="0">
            <wp:extent cx="5276798" cy="4253948"/>
            <wp:effectExtent l="0" t="0" r="635" b="0"/>
            <wp:docPr id="15" name="Obraz 15" descr="F:\UP KRASOWSKI\PROJEKTY 2013\2013-08-TERMOMODERNIZACJA-NIEPODLEGŁOŚCI 41\1.3. FOTO\IMG_4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UP KRASOWSKI\PROJEKTY 2013\2013-08-TERMOMODERNIZACJA-NIEPODLEGŁOŚCI 41\1.3. FOTO\IMG_44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958" t="2851" r="7662" b="4759"/>
                    <a:stretch/>
                  </pic:blipFill>
                  <pic:spPr bwMode="auto">
                    <a:xfrm>
                      <a:off x="0" y="0"/>
                      <a:ext cx="5288672" cy="426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742A3" w:rsidRDefault="006742A3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6742A3" w:rsidRDefault="006742A3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6742A3" w:rsidRDefault="006742A3" w:rsidP="006742A3">
      <w:pPr>
        <w:pStyle w:val="Akapitzlist"/>
        <w:ind w:left="0"/>
        <w:jc w:val="center"/>
        <w:rPr>
          <w:rFonts w:cs="Calibri"/>
          <w:sz w:val="20"/>
        </w:rPr>
      </w:pPr>
      <w:r w:rsidRPr="006742A3">
        <w:rPr>
          <w:rFonts w:cs="Calibri"/>
          <w:noProof/>
          <w:sz w:val="20"/>
          <w:lang w:eastAsia="pl-PL"/>
        </w:rPr>
        <w:drawing>
          <wp:inline distT="0" distB="0" distL="0" distR="0">
            <wp:extent cx="5295691" cy="3267986"/>
            <wp:effectExtent l="0" t="0" r="635" b="8890"/>
            <wp:docPr id="16" name="Obraz 16" descr="F:\UP KRASOWSKI\PROJEKTY 2013\2013-08-TERMOMODERNIZACJA-NIEPODLEGŁOŚCI 41\1.3. FOTO\IMG_4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UP KRASOWSKI\PROJEKTY 2013\2013-08-TERMOMODERNIZACJA-NIEPODLEGŁOŚCI 41\1.3. FOTO\IMG_44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6533" r="13987" b="11243"/>
                    <a:stretch/>
                  </pic:blipFill>
                  <pic:spPr bwMode="auto">
                    <a:xfrm>
                      <a:off x="0" y="0"/>
                      <a:ext cx="5311383" cy="32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77641" w:rsidRDefault="00577641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577641" w:rsidRDefault="00577641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577641" w:rsidRDefault="00577641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577641" w:rsidRDefault="00577641" w:rsidP="00577641">
      <w:pPr>
        <w:pStyle w:val="Akapitzlist"/>
        <w:ind w:left="0"/>
        <w:rPr>
          <w:rFonts w:cs="Calibri"/>
          <w:sz w:val="20"/>
        </w:rPr>
      </w:pPr>
    </w:p>
    <w:p w:rsidR="00577641" w:rsidRPr="001636C8" w:rsidRDefault="00577641" w:rsidP="00577641">
      <w:pPr>
        <w:pStyle w:val="Akapitzlist"/>
        <w:numPr>
          <w:ilvl w:val="0"/>
          <w:numId w:val="23"/>
        </w:numPr>
        <w:spacing w:line="200" w:lineRule="atLeast"/>
        <w:jc w:val="both"/>
        <w:rPr>
          <w:rFonts w:cs="Calibri"/>
          <w:b/>
          <w:sz w:val="40"/>
          <w:szCs w:val="72"/>
        </w:rPr>
      </w:pPr>
      <w:r w:rsidRPr="001636C8">
        <w:rPr>
          <w:rFonts w:cs="Calibri"/>
          <w:b/>
          <w:sz w:val="40"/>
          <w:szCs w:val="72"/>
        </w:rPr>
        <w:lastRenderedPageBreak/>
        <w:t xml:space="preserve">CZĘŚĆ </w:t>
      </w:r>
      <w:r>
        <w:rPr>
          <w:rFonts w:cs="Calibri"/>
          <w:b/>
          <w:sz w:val="40"/>
          <w:szCs w:val="72"/>
        </w:rPr>
        <w:t>RYSUNKOWA</w:t>
      </w:r>
      <w:r w:rsidRPr="001636C8">
        <w:rPr>
          <w:rFonts w:cs="Calibri"/>
          <w:b/>
          <w:sz w:val="40"/>
          <w:szCs w:val="72"/>
        </w:rPr>
        <w:t>.</w:t>
      </w:r>
    </w:p>
    <w:p w:rsidR="00577641" w:rsidRDefault="00577641" w:rsidP="00577641">
      <w:pPr>
        <w:pStyle w:val="Akapitzlist"/>
        <w:ind w:left="0"/>
        <w:jc w:val="both"/>
        <w:rPr>
          <w:rFonts w:cs="Calibri"/>
          <w:sz w:val="20"/>
        </w:rPr>
      </w:pPr>
    </w:p>
    <w:tbl>
      <w:tblPr>
        <w:tblW w:w="9668" w:type="dxa"/>
        <w:tblInd w:w="250" w:type="dxa"/>
        <w:tblLayout w:type="fixed"/>
        <w:tblLook w:val="0000"/>
      </w:tblPr>
      <w:tblGrid>
        <w:gridCol w:w="1276"/>
        <w:gridCol w:w="6833"/>
        <w:gridCol w:w="1559"/>
      </w:tblGrid>
      <w:tr w:rsidR="00577641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NUMER RYSUNKU:</w:t>
            </w: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TYTUŁ RYSUNKU: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SKALA:</w:t>
            </w:r>
          </w:p>
        </w:tc>
      </w:tr>
      <w:tr w:rsidR="00577641" w:rsidTr="00577641">
        <w:trPr>
          <w:trHeight w:val="21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Pr="00AE5E2F" w:rsidRDefault="00577641" w:rsidP="008F5982">
            <w:pPr>
              <w:numPr>
                <w:ilvl w:val="0"/>
                <w:numId w:val="49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SYTUACJA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1:500</w:t>
            </w:r>
          </w:p>
        </w:tc>
      </w:tr>
      <w:tr w:rsidR="00577641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8F5982">
            <w:pPr>
              <w:numPr>
                <w:ilvl w:val="0"/>
                <w:numId w:val="5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PÓŁNOCNO- ZACHODNIA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  <w:tr w:rsidR="00577641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8F5982">
            <w:pPr>
              <w:numPr>
                <w:ilvl w:val="0"/>
                <w:numId w:val="5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PÓŁNOCNA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  <w:tr w:rsidR="00577641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8F5982">
            <w:pPr>
              <w:numPr>
                <w:ilvl w:val="0"/>
                <w:numId w:val="5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POŁUDNIOWO- WSCHODNIA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182A7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</w:tbl>
    <w:p w:rsidR="00577641" w:rsidRPr="00CE55D7" w:rsidRDefault="00577641" w:rsidP="00577641">
      <w:pPr>
        <w:pStyle w:val="Akapitzlist"/>
        <w:ind w:left="0"/>
        <w:rPr>
          <w:rFonts w:cs="Calibri"/>
          <w:sz w:val="20"/>
        </w:rPr>
      </w:pPr>
    </w:p>
    <w:sectPr w:rsidR="00577641" w:rsidRPr="00CE55D7" w:rsidSect="009264C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21" w:right="720" w:bottom="720" w:left="1298" w:header="431" w:footer="19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7E17" w:rsidRDefault="008E7E17" w:rsidP="00F9650D">
      <w:r>
        <w:separator/>
      </w:r>
    </w:p>
  </w:endnote>
  <w:endnote w:type="continuationSeparator" w:id="0">
    <w:p w:rsidR="008E7E17" w:rsidRDefault="008E7E17" w:rsidP="00F965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">
    <w:panose1 w:val="02020603060405020304"/>
    <w:charset w:val="EE"/>
    <w:family w:val="roman"/>
    <w:pitch w:val="variable"/>
    <w:sig w:usb0="00000007" w:usb1="00000000" w:usb2="00000000" w:usb3="00000000" w:csb0="00000093" w:csb1="00000000"/>
  </w:font>
  <w:font w:name="Acchelvetica">
    <w:altName w:val="Times New Roman"/>
    <w:charset w:val="00"/>
    <w:family w:val="auto"/>
    <w:pitch w:val="variable"/>
    <w:sig w:usb0="03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  <w:font w:name="Plithos ExtraLight">
    <w:altName w:val="Times New Roman"/>
    <w:panose1 w:val="00000000000000000000"/>
    <w:charset w:val="EE"/>
    <w:family w:val="auto"/>
    <w:notTrueType/>
    <w:pitch w:val="variable"/>
    <w:sig w:usb0="00000007" w:usb1="00000000" w:usb2="00000000" w:usb3="00000000" w:csb0="0000008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 w:rsidP="00B82769"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ind w:left="567"/>
      <w:jc w:val="both"/>
      <w:rPr>
        <w:rFonts w:ascii="Calibri" w:hAnsi="Calibri" w:cs="Arial"/>
        <w:caps/>
        <w:sz w:val="16"/>
        <w:szCs w:val="16"/>
      </w:rPr>
    </w:pPr>
    <w:r>
      <w:rPr>
        <w:rFonts w:ascii="Calibri" w:hAnsi="Calibri"/>
        <w:szCs w:val="48"/>
      </w:rPr>
      <w:tab/>
    </w:r>
    <w:r>
      <w:rPr>
        <w:rFonts w:ascii="Calibri" w:hAnsi="Calibri" w:cs="Arial"/>
        <w:b/>
        <w:caps/>
        <w:sz w:val="16"/>
        <w:szCs w:val="16"/>
      </w:rPr>
      <w:t>Inwestycja:</w:t>
    </w:r>
    <w:r>
      <w:rPr>
        <w:rFonts w:ascii="Calibri" w:hAnsi="Calibri" w:cs="Arial"/>
        <w:caps/>
        <w:sz w:val="16"/>
        <w:szCs w:val="16"/>
      </w:rPr>
      <w:t xml:space="preserve"> REMONT BUDYNKU MIESZKALNEGO - USŁUGOWEGO PRZY UL. NIEPODLEGŁOŚCI 41 W BARLINKU</w:t>
    </w:r>
  </w:p>
  <w:p w:rsidR="00182A7A" w:rsidRDefault="00182A7A"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spacing w:line="360" w:lineRule="auto"/>
      <w:ind w:left="567"/>
      <w:jc w:val="both"/>
    </w:pPr>
    <w:r>
      <w:rPr>
        <w:rFonts w:ascii="Calibri" w:hAnsi="Calibri" w:cs="Arial"/>
        <w:b/>
        <w:caps/>
        <w:sz w:val="16"/>
        <w:szCs w:val="16"/>
      </w:rPr>
      <w:t>Inwestor:</w:t>
    </w:r>
    <w:r>
      <w:rPr>
        <w:rFonts w:ascii="Calibri" w:hAnsi="Calibri" w:cs="Arial"/>
        <w:caps/>
        <w:sz w:val="16"/>
        <w:szCs w:val="16"/>
      </w:rPr>
      <w:t xml:space="preserve"> BARLINECKIE TOWARZYSTWO BUDOWNICTWA SPOŁECZNEGO SPÓŁKA Z O. O. W BARLINKU</w:t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Style w:val="Numerstrony"/>
        <w:sz w:val="16"/>
        <w:szCs w:val="16"/>
      </w:rPr>
      <w:fldChar w:fldCharType="begin"/>
    </w:r>
    <w:r>
      <w:rPr>
        <w:rStyle w:val="Numerstrony"/>
        <w:sz w:val="16"/>
        <w:szCs w:val="16"/>
      </w:rPr>
      <w:instrText xml:space="preserve"> PAGE </w:instrText>
    </w:r>
    <w:r>
      <w:rPr>
        <w:rStyle w:val="Numerstrony"/>
        <w:sz w:val="16"/>
        <w:szCs w:val="16"/>
      </w:rPr>
      <w:fldChar w:fldCharType="separate"/>
    </w:r>
    <w:r w:rsidR="00A31A2E">
      <w:rPr>
        <w:rStyle w:val="Numerstrony"/>
        <w:noProof/>
        <w:sz w:val="16"/>
        <w:szCs w:val="16"/>
      </w:rPr>
      <w:t>1</w:t>
    </w:r>
    <w:r>
      <w:rPr>
        <w:rStyle w:val="Numerstrony"/>
        <w:sz w:val="16"/>
        <w:szCs w:val="16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 w:rsidP="00CD72A2">
    <w:pPr>
      <w:pBdr>
        <w:top w:val="single" w:sz="4" w:space="1" w:color="000000"/>
        <w:left w:val="single" w:sz="4" w:space="28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ind w:left="567"/>
      <w:jc w:val="both"/>
      <w:rPr>
        <w:rFonts w:ascii="Calibri" w:hAnsi="Calibri" w:cs="Arial"/>
        <w:caps/>
        <w:sz w:val="16"/>
        <w:szCs w:val="16"/>
      </w:rPr>
    </w:pPr>
    <w:r>
      <w:rPr>
        <w:rFonts w:ascii="Calibri" w:hAnsi="Calibri"/>
        <w:szCs w:val="48"/>
      </w:rPr>
      <w:tab/>
    </w:r>
    <w:r>
      <w:rPr>
        <w:rFonts w:ascii="Calibri" w:hAnsi="Calibri" w:cs="Arial"/>
        <w:b/>
        <w:caps/>
        <w:sz w:val="16"/>
        <w:szCs w:val="16"/>
      </w:rPr>
      <w:t>Inwestycja:</w:t>
    </w:r>
    <w:r>
      <w:rPr>
        <w:rFonts w:ascii="Calibri" w:hAnsi="Calibri" w:cs="Arial"/>
        <w:caps/>
        <w:sz w:val="16"/>
        <w:szCs w:val="16"/>
      </w:rPr>
      <w:t xml:space="preserve"> REMONT BUDYNKU MIESZKALNO - USŁUGOWEGO PRZY UL. NIEPODLEGŁOŚCI 41 W BARLINKU</w:t>
    </w:r>
  </w:p>
  <w:p w:rsidR="00182A7A" w:rsidRPr="00F73D04" w:rsidRDefault="00182A7A" w:rsidP="00CD72A2">
    <w:pPr>
      <w:pBdr>
        <w:top w:val="single" w:sz="4" w:space="1" w:color="000000"/>
        <w:left w:val="single" w:sz="4" w:space="28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spacing w:line="360" w:lineRule="auto"/>
      <w:ind w:left="567"/>
      <w:jc w:val="both"/>
    </w:pPr>
    <w:r>
      <w:rPr>
        <w:rFonts w:ascii="Calibri" w:hAnsi="Calibri" w:cs="Arial"/>
        <w:b/>
        <w:caps/>
        <w:sz w:val="16"/>
        <w:szCs w:val="16"/>
      </w:rPr>
      <w:t>Inwestor:</w:t>
    </w:r>
    <w:r>
      <w:rPr>
        <w:rFonts w:ascii="Calibri" w:hAnsi="Calibri" w:cs="Arial"/>
        <w:caps/>
        <w:sz w:val="16"/>
        <w:szCs w:val="16"/>
      </w:rPr>
      <w:t xml:space="preserve"> BARLINECKIE TOWARZYSTWO BUDOWNICTWA SPOŁECZNEGO SPÓŁKA Z O. O. W BARLINKU</w:t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Style w:val="Numerstrony"/>
        <w:sz w:val="16"/>
        <w:szCs w:val="16"/>
      </w:rPr>
      <w:fldChar w:fldCharType="begin"/>
    </w:r>
    <w:r>
      <w:rPr>
        <w:rStyle w:val="Numerstrony"/>
        <w:sz w:val="16"/>
        <w:szCs w:val="16"/>
      </w:rPr>
      <w:instrText xml:space="preserve"> PAGE </w:instrText>
    </w:r>
    <w:r>
      <w:rPr>
        <w:rStyle w:val="Numerstrony"/>
        <w:sz w:val="16"/>
        <w:szCs w:val="16"/>
      </w:rPr>
      <w:fldChar w:fldCharType="separate"/>
    </w:r>
    <w:r w:rsidR="00A31A2E">
      <w:rPr>
        <w:rStyle w:val="Numerstrony"/>
        <w:noProof/>
        <w:sz w:val="16"/>
        <w:szCs w:val="16"/>
      </w:rPr>
      <w:t>25</w:t>
    </w:r>
    <w:r>
      <w:rPr>
        <w:rStyle w:val="Numerstrony"/>
        <w:sz w:val="16"/>
        <w:szCs w:val="16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7E17" w:rsidRDefault="008E7E17" w:rsidP="00F9650D">
      <w:r>
        <w:separator/>
      </w:r>
    </w:p>
  </w:footnote>
  <w:footnote w:type="continuationSeparator" w:id="0">
    <w:p w:rsidR="008E7E17" w:rsidRDefault="008E7E17" w:rsidP="00F965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 w:rsidP="00283D50">
    <w:pPr>
      <w:pStyle w:val="Stopka"/>
      <w:pBdr>
        <w:bottom w:val="single" w:sz="4" w:space="1" w:color="auto"/>
      </w:pBdr>
      <w:tabs>
        <w:tab w:val="clear" w:pos="8640"/>
        <w:tab w:val="right" w:pos="9639"/>
      </w:tabs>
      <w:ind w:right="-16"/>
      <w:rPr>
        <w:rFonts w:ascii="Plithos ExtraLight" w:hAnsi="Plithos ExtraLight"/>
        <w:color w:val="999999"/>
      </w:rPr>
    </w:pPr>
    <w:r>
      <w:rPr>
        <w:szCs w:val="48"/>
      </w:rPr>
      <w:tab/>
    </w:r>
    <w:r>
      <w:rPr>
        <w:szCs w:val="48"/>
      </w:rPr>
      <w:tab/>
    </w:r>
    <w:r>
      <w:rPr>
        <w:noProof/>
        <w:szCs w:val="48"/>
        <w:lang w:eastAsia="pl-PL"/>
      </w:rPr>
      <w:drawing>
        <wp:inline distT="0" distB="0" distL="0" distR="0">
          <wp:extent cx="1981200" cy="638175"/>
          <wp:effectExtent l="19050" t="0" r="0" b="0"/>
          <wp:docPr id="23" name="Obraz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638175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Pr="00283D50" w:rsidRDefault="00182A7A" w:rsidP="00283D50">
    <w:pPr>
      <w:pStyle w:val="Stopka"/>
      <w:pBdr>
        <w:bottom w:val="single" w:sz="4" w:space="1" w:color="auto"/>
      </w:pBdr>
      <w:tabs>
        <w:tab w:val="clear" w:pos="8640"/>
        <w:tab w:val="right" w:pos="9923"/>
      </w:tabs>
      <w:ind w:right="-16"/>
      <w:rPr>
        <w:rFonts w:ascii="Plithos ExtraLight" w:hAnsi="Plithos ExtraLight"/>
        <w:color w:val="999999"/>
      </w:rPr>
    </w:pPr>
    <w:r>
      <w:rPr>
        <w:szCs w:val="48"/>
      </w:rPr>
      <w:tab/>
    </w:r>
    <w:r>
      <w:rPr>
        <w:szCs w:val="48"/>
      </w:rPr>
      <w:tab/>
    </w:r>
    <w:r>
      <w:rPr>
        <w:noProof/>
        <w:szCs w:val="48"/>
        <w:lang w:eastAsia="pl-PL"/>
      </w:rPr>
      <w:drawing>
        <wp:inline distT="0" distB="0" distL="0" distR="0">
          <wp:extent cx="1981200" cy="638175"/>
          <wp:effectExtent l="19050" t="0" r="0" b="0"/>
          <wp:docPr id="14" name="Obraz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638175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2A7A" w:rsidRDefault="00182A7A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pStyle w:val="Listapunktowana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4">
    <w:nsid w:val="00000005"/>
    <w:multiLevelType w:val="singleLevel"/>
    <w:tmpl w:val="2A6487FE"/>
    <w:name w:val="WW8Num5"/>
    <w:lvl w:ilvl="0">
      <w:start w:val="1"/>
      <w:numFmt w:val="decimal"/>
      <w:lvlText w:val="S.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Wingdings" w:hAnsi="Wingding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7">
    <w:nsid w:val="00000008"/>
    <w:multiLevelType w:val="multilevel"/>
    <w:tmpl w:val="82962042"/>
    <w:name w:val="WW8Num8"/>
    <w:lvl w:ilvl="0">
      <w:start w:val="1"/>
      <w:numFmt w:val="upperRoman"/>
      <w:lvlText w:val="%1."/>
      <w:lvlJc w:val="left"/>
      <w:pPr>
        <w:tabs>
          <w:tab w:val="num" w:pos="0"/>
        </w:tabs>
        <w:ind w:left="1004" w:hanging="360"/>
      </w:pPr>
    </w:lvl>
    <w:lvl w:ilvl="1">
      <w:start w:val="3"/>
      <w:numFmt w:val="decimal"/>
      <w:isLgl/>
      <w:lvlText w:val="%1.%2"/>
      <w:lvlJc w:val="left"/>
      <w:pPr>
        <w:ind w:left="1087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1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88" w:hanging="1440"/>
      </w:pPr>
      <w:rPr>
        <w:rFonts w:hint="default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decimal"/>
      <w:lvlText w:val="Z.%1."/>
      <w:lvlJc w:val="left"/>
      <w:pPr>
        <w:tabs>
          <w:tab w:val="num" w:pos="0"/>
        </w:tabs>
        <w:ind w:left="720" w:hanging="360"/>
      </w:pPr>
    </w:lvl>
  </w:abstractNum>
  <w:abstractNum w:abstractNumId="9">
    <w:nsid w:val="0000000A"/>
    <w:multiLevelType w:val="multilevel"/>
    <w:tmpl w:val="C2B882C0"/>
    <w:name w:val="WW8Num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  <w:b w:val="0"/>
      </w:rPr>
    </w:lvl>
    <w:lvl w:ilvl="1">
      <w:start w:val="6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3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92" w:hanging="1440"/>
      </w:pPr>
      <w:rPr>
        <w:rFonts w:hint="default"/>
      </w:rPr>
    </w:lvl>
  </w:abstractNum>
  <w:abstractNum w:abstractNumId="10">
    <w:nsid w:val="0000000B"/>
    <w:multiLevelType w:val="multilevel"/>
    <w:tmpl w:val="BA8C3814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  <w:sz w:val="4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12">
    <w:nsid w:val="0000000D"/>
    <w:multiLevelType w:val="singleLevel"/>
    <w:tmpl w:val="0000000D"/>
    <w:name w:val="WW8Num13"/>
    <w:lvl w:ilvl="0">
      <w:start w:val="1"/>
      <w:numFmt w:val="upperRoman"/>
      <w:lvlText w:val="%1."/>
      <w:lvlJc w:val="left"/>
      <w:pPr>
        <w:tabs>
          <w:tab w:val="num" w:pos="0"/>
        </w:tabs>
        <w:ind w:left="1004" w:hanging="360"/>
      </w:pPr>
    </w:lvl>
  </w:abstractNum>
  <w:abstractNum w:abstractNumId="13">
    <w:nsid w:val="043477E6"/>
    <w:multiLevelType w:val="hybridMultilevel"/>
    <w:tmpl w:val="2E2812D8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14">
    <w:nsid w:val="068601D8"/>
    <w:multiLevelType w:val="hybridMultilevel"/>
    <w:tmpl w:val="F514B622"/>
    <w:name w:val="WW8Num62"/>
    <w:lvl w:ilvl="0" w:tplc="E08CFDCA">
      <w:start w:val="1"/>
      <w:numFmt w:val="decimal"/>
      <w:lvlText w:val="3.4.%1"/>
      <w:lvlJc w:val="left"/>
      <w:pPr>
        <w:ind w:left="21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>
    <w:nsid w:val="07963EDE"/>
    <w:multiLevelType w:val="hybridMultilevel"/>
    <w:tmpl w:val="0C4C2F58"/>
    <w:lvl w:ilvl="0" w:tplc="49FC96D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DA6602"/>
    <w:multiLevelType w:val="hybridMultilevel"/>
    <w:tmpl w:val="38D2333C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17">
    <w:nsid w:val="0C1D6087"/>
    <w:multiLevelType w:val="multilevel"/>
    <w:tmpl w:val="D79298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.7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1.6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8">
    <w:nsid w:val="10C920B4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9">
    <w:nsid w:val="10FF492C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16ED41CF"/>
    <w:multiLevelType w:val="singleLevel"/>
    <w:tmpl w:val="EB70A90E"/>
    <w:lvl w:ilvl="0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21">
    <w:nsid w:val="1A8F1718"/>
    <w:multiLevelType w:val="hybridMultilevel"/>
    <w:tmpl w:val="7270CFF0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2">
    <w:nsid w:val="1E9D1585"/>
    <w:multiLevelType w:val="multilevel"/>
    <w:tmpl w:val="9B26B02E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2004678F"/>
    <w:multiLevelType w:val="hybridMultilevel"/>
    <w:tmpl w:val="4D481A32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F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4">
    <w:nsid w:val="2108629A"/>
    <w:multiLevelType w:val="hybridMultilevel"/>
    <w:tmpl w:val="0352D926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5">
    <w:nsid w:val="21C00CEC"/>
    <w:multiLevelType w:val="hybridMultilevel"/>
    <w:tmpl w:val="E5E41DE2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6">
    <w:nsid w:val="2E040A46"/>
    <w:multiLevelType w:val="hybridMultilevel"/>
    <w:tmpl w:val="BE9051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1845212"/>
    <w:multiLevelType w:val="singleLevel"/>
    <w:tmpl w:val="00000005"/>
    <w:lvl w:ilvl="0">
      <w:start w:val="1"/>
      <w:numFmt w:val="decimal"/>
      <w:lvlText w:val="A.%1."/>
      <w:lvlJc w:val="left"/>
      <w:pPr>
        <w:tabs>
          <w:tab w:val="num" w:pos="0"/>
        </w:tabs>
        <w:ind w:left="720" w:hanging="360"/>
      </w:pPr>
    </w:lvl>
  </w:abstractNum>
  <w:abstractNum w:abstractNumId="28">
    <w:nsid w:val="31A6727C"/>
    <w:multiLevelType w:val="singleLevel"/>
    <w:tmpl w:val="2A6487FE"/>
    <w:lvl w:ilvl="0">
      <w:start w:val="1"/>
      <w:numFmt w:val="decimal"/>
      <w:lvlText w:val="S.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29">
    <w:nsid w:val="370B58CC"/>
    <w:multiLevelType w:val="singleLevel"/>
    <w:tmpl w:val="B37AFC1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0">
    <w:nsid w:val="39535803"/>
    <w:multiLevelType w:val="hybridMultilevel"/>
    <w:tmpl w:val="9270624A"/>
    <w:lvl w:ilvl="0" w:tplc="A99C5382">
      <w:start w:val="1"/>
      <w:numFmt w:val="decimal"/>
      <w:lvlText w:val="A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AA57B3F"/>
    <w:multiLevelType w:val="multilevel"/>
    <w:tmpl w:val="6772F0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>
    <w:nsid w:val="44BE7386"/>
    <w:multiLevelType w:val="hybridMultilevel"/>
    <w:tmpl w:val="79CAA674"/>
    <w:lvl w:ilvl="0" w:tplc="AB4CFD92">
      <w:start w:val="1"/>
      <w:numFmt w:val="decimal"/>
      <w:lvlText w:val="S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939635D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4">
    <w:nsid w:val="4B3339DD"/>
    <w:multiLevelType w:val="hybridMultilevel"/>
    <w:tmpl w:val="0A8E2B2E"/>
    <w:lvl w:ilvl="0" w:tplc="FFFFFFFF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FFFFFFFF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FFFFFFFF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35">
    <w:nsid w:val="4BFF3B1A"/>
    <w:multiLevelType w:val="hybridMultilevel"/>
    <w:tmpl w:val="033C7ED4"/>
    <w:lvl w:ilvl="0" w:tplc="49FC96D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E572F85"/>
    <w:multiLevelType w:val="hybridMultilevel"/>
    <w:tmpl w:val="5A9C9232"/>
    <w:lvl w:ilvl="0" w:tplc="2D021C78">
      <w:start w:val="1"/>
      <w:numFmt w:val="upperLetter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51114555"/>
    <w:multiLevelType w:val="singleLevel"/>
    <w:tmpl w:val="00000005"/>
    <w:lvl w:ilvl="0">
      <w:start w:val="1"/>
      <w:numFmt w:val="decimal"/>
      <w:lvlText w:val="A.%1."/>
      <w:lvlJc w:val="left"/>
      <w:pPr>
        <w:tabs>
          <w:tab w:val="num" w:pos="0"/>
        </w:tabs>
        <w:ind w:left="720" w:hanging="360"/>
      </w:pPr>
    </w:lvl>
  </w:abstractNum>
  <w:abstractNum w:abstractNumId="38">
    <w:nsid w:val="53204636"/>
    <w:multiLevelType w:val="multilevel"/>
    <w:tmpl w:val="7F0EE13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44"/>
      </w:rPr>
    </w:lvl>
    <w:lvl w:ilvl="1">
      <w:start w:val="1"/>
      <w:numFmt w:val="decimal"/>
      <w:lvlText w:val="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9">
    <w:nsid w:val="5D530236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0">
    <w:nsid w:val="5EB229EA"/>
    <w:multiLevelType w:val="multilevel"/>
    <w:tmpl w:val="37BC82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>
    <w:nsid w:val="60FF6F56"/>
    <w:multiLevelType w:val="hybridMultilevel"/>
    <w:tmpl w:val="F058FC2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61112292"/>
    <w:multiLevelType w:val="hybridMultilevel"/>
    <w:tmpl w:val="0FD0257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63824720"/>
    <w:multiLevelType w:val="multilevel"/>
    <w:tmpl w:val="1C4601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>
      <w:start w:val="6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3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92" w:hanging="1440"/>
      </w:pPr>
      <w:rPr>
        <w:rFonts w:hint="default"/>
      </w:rPr>
    </w:lvl>
  </w:abstractNum>
  <w:abstractNum w:abstractNumId="44">
    <w:nsid w:val="64EA28D9"/>
    <w:multiLevelType w:val="hybridMultilevel"/>
    <w:tmpl w:val="91EA3014"/>
    <w:lvl w:ilvl="0" w:tplc="2C88B2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03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5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5">
    <w:nsid w:val="67EE7011"/>
    <w:multiLevelType w:val="multilevel"/>
    <w:tmpl w:val="977AA74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40"/>
        <w:szCs w:val="40"/>
      </w:rPr>
    </w:lvl>
    <w:lvl w:ilvl="1">
      <w:start w:val="1"/>
      <w:numFmt w:val="decimal"/>
      <w:lvlText w:val="1.%2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3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6">
    <w:nsid w:val="6AB0332D"/>
    <w:multiLevelType w:val="hybridMultilevel"/>
    <w:tmpl w:val="11F8A2A8"/>
    <w:lvl w:ilvl="0" w:tplc="14D24260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47">
    <w:nsid w:val="6D1B6AC8"/>
    <w:multiLevelType w:val="hybridMultilevel"/>
    <w:tmpl w:val="DB32A0B8"/>
    <w:lvl w:ilvl="0" w:tplc="616E190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44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8">
    <w:nsid w:val="6D25707F"/>
    <w:multiLevelType w:val="hybridMultilevel"/>
    <w:tmpl w:val="FB8CEC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F3D347D"/>
    <w:multiLevelType w:val="hybridMultilevel"/>
    <w:tmpl w:val="D7A681B2"/>
    <w:lvl w:ilvl="0" w:tplc="8570896E">
      <w:start w:val="1"/>
      <w:numFmt w:val="decimal"/>
      <w:lvlText w:val="S.%1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0">
    <w:nsid w:val="6F751B7F"/>
    <w:multiLevelType w:val="multilevel"/>
    <w:tmpl w:val="33FCAD7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1.8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1">
    <w:nsid w:val="71604887"/>
    <w:multiLevelType w:val="hybridMultilevel"/>
    <w:tmpl w:val="DB0C07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724223AB"/>
    <w:multiLevelType w:val="hybridMultilevel"/>
    <w:tmpl w:val="118EB0CC"/>
    <w:lvl w:ilvl="0" w:tplc="F00C9F10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53">
    <w:nsid w:val="795E6997"/>
    <w:multiLevelType w:val="hybridMultilevel"/>
    <w:tmpl w:val="0650AD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9743B97"/>
    <w:multiLevelType w:val="hybridMultilevel"/>
    <w:tmpl w:val="867471BC"/>
    <w:name w:val="WW8Num622"/>
    <w:lvl w:ilvl="0" w:tplc="2730EAB0">
      <w:start w:val="1"/>
      <w:numFmt w:val="decimal"/>
      <w:lvlText w:val="3.5.%1"/>
      <w:lvlJc w:val="left"/>
      <w:pPr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7A432D87"/>
    <w:multiLevelType w:val="singleLevel"/>
    <w:tmpl w:val="B8949302"/>
    <w:lvl w:ilvl="0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56">
    <w:nsid w:val="7D416D2F"/>
    <w:multiLevelType w:val="hybridMultilevel"/>
    <w:tmpl w:val="F0D818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7"/>
  </w:num>
  <w:num w:numId="5">
    <w:abstractNumId w:val="9"/>
  </w:num>
  <w:num w:numId="6">
    <w:abstractNumId w:val="10"/>
  </w:num>
  <w:num w:numId="7">
    <w:abstractNumId w:val="12"/>
  </w:num>
  <w:num w:numId="8">
    <w:abstractNumId w:val="26"/>
  </w:num>
  <w:num w:numId="9">
    <w:abstractNumId w:val="15"/>
  </w:num>
  <w:num w:numId="10">
    <w:abstractNumId w:val="35"/>
  </w:num>
  <w:num w:numId="11">
    <w:abstractNumId w:val="31"/>
  </w:num>
  <w:num w:numId="12">
    <w:abstractNumId w:val="42"/>
  </w:num>
  <w:num w:numId="13">
    <w:abstractNumId w:val="32"/>
  </w:num>
  <w:num w:numId="14">
    <w:abstractNumId w:val="30"/>
  </w:num>
  <w:num w:numId="15">
    <w:abstractNumId w:val="29"/>
  </w:num>
  <w:num w:numId="16">
    <w:abstractNumId w:val="55"/>
  </w:num>
  <w:num w:numId="17">
    <w:abstractNumId w:val="20"/>
  </w:num>
  <w:num w:numId="18">
    <w:abstractNumId w:val="19"/>
  </w:num>
  <w:num w:numId="19">
    <w:abstractNumId w:val="39"/>
  </w:num>
  <w:num w:numId="20">
    <w:abstractNumId w:val="18"/>
  </w:num>
  <w:num w:numId="21">
    <w:abstractNumId w:val="33"/>
  </w:num>
  <w:num w:numId="22">
    <w:abstractNumId w:val="41"/>
  </w:num>
  <w:num w:numId="23">
    <w:abstractNumId w:val="47"/>
  </w:num>
  <w:num w:numId="24">
    <w:abstractNumId w:val="25"/>
  </w:num>
  <w:num w:numId="25">
    <w:abstractNumId w:val="52"/>
  </w:num>
  <w:num w:numId="26">
    <w:abstractNumId w:val="16"/>
  </w:num>
  <w:num w:numId="27">
    <w:abstractNumId w:val="13"/>
  </w:num>
  <w:num w:numId="28">
    <w:abstractNumId w:val="24"/>
  </w:num>
  <w:num w:numId="29">
    <w:abstractNumId w:val="23"/>
  </w:num>
  <w:num w:numId="30">
    <w:abstractNumId w:val="21"/>
  </w:num>
  <w:num w:numId="31">
    <w:abstractNumId w:val="46"/>
  </w:num>
  <w:num w:numId="32">
    <w:abstractNumId w:val="34"/>
  </w:num>
  <w:num w:numId="33">
    <w:abstractNumId w:val="44"/>
  </w:num>
  <w:num w:numId="34">
    <w:abstractNumId w:val="22"/>
  </w:num>
  <w:num w:numId="35">
    <w:abstractNumId w:val="45"/>
  </w:num>
  <w:num w:numId="36">
    <w:abstractNumId w:val="36"/>
  </w:num>
  <w:num w:numId="37">
    <w:abstractNumId w:val="14"/>
  </w:num>
  <w:num w:numId="38">
    <w:abstractNumId w:val="43"/>
  </w:num>
  <w:num w:numId="39">
    <w:abstractNumId w:val="49"/>
  </w:num>
  <w:num w:numId="40">
    <w:abstractNumId w:val="27"/>
  </w:num>
  <w:num w:numId="41">
    <w:abstractNumId w:val="38"/>
  </w:num>
  <w:num w:numId="42">
    <w:abstractNumId w:val="17"/>
  </w:num>
  <w:num w:numId="43">
    <w:abstractNumId w:val="40"/>
  </w:num>
  <w:num w:numId="44">
    <w:abstractNumId w:val="50"/>
  </w:num>
  <w:num w:numId="45">
    <w:abstractNumId w:val="53"/>
  </w:num>
  <w:num w:numId="46">
    <w:abstractNumId w:val="56"/>
  </w:num>
  <w:num w:numId="47">
    <w:abstractNumId w:val="51"/>
  </w:num>
  <w:num w:numId="48">
    <w:abstractNumId w:val="48"/>
  </w:num>
  <w:num w:numId="49">
    <w:abstractNumId w:val="28"/>
  </w:num>
  <w:num w:numId="50">
    <w:abstractNumId w:val="37"/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displayBackgroundShape/>
  <w:embedSystemFonts/>
  <w:proofState w:spelling="clean"/>
  <w:stylePaneFormatFilter w:val="0000"/>
  <w:defaultTabStop w:val="720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2520A4"/>
    <w:rsid w:val="000069F4"/>
    <w:rsid w:val="000115B7"/>
    <w:rsid w:val="00021866"/>
    <w:rsid w:val="00031F10"/>
    <w:rsid w:val="00063D14"/>
    <w:rsid w:val="00083007"/>
    <w:rsid w:val="000F7E2C"/>
    <w:rsid w:val="0010309A"/>
    <w:rsid w:val="0010371D"/>
    <w:rsid w:val="001164AE"/>
    <w:rsid w:val="00125E8D"/>
    <w:rsid w:val="001315DD"/>
    <w:rsid w:val="001636C8"/>
    <w:rsid w:val="00163C01"/>
    <w:rsid w:val="001656CB"/>
    <w:rsid w:val="001657C7"/>
    <w:rsid w:val="00170E1D"/>
    <w:rsid w:val="0017521E"/>
    <w:rsid w:val="00182A7A"/>
    <w:rsid w:val="00182C32"/>
    <w:rsid w:val="00183B7F"/>
    <w:rsid w:val="00196340"/>
    <w:rsid w:val="001A2AF0"/>
    <w:rsid w:val="001B506D"/>
    <w:rsid w:val="001D46B2"/>
    <w:rsid w:val="00202C2E"/>
    <w:rsid w:val="00205DE2"/>
    <w:rsid w:val="00207E5D"/>
    <w:rsid w:val="0021393F"/>
    <w:rsid w:val="0022186D"/>
    <w:rsid w:val="00222A96"/>
    <w:rsid w:val="002354B7"/>
    <w:rsid w:val="0025151D"/>
    <w:rsid w:val="002520A4"/>
    <w:rsid w:val="002526B0"/>
    <w:rsid w:val="00255F04"/>
    <w:rsid w:val="00261E16"/>
    <w:rsid w:val="0027091D"/>
    <w:rsid w:val="002714AC"/>
    <w:rsid w:val="00277683"/>
    <w:rsid w:val="00283D50"/>
    <w:rsid w:val="0028780C"/>
    <w:rsid w:val="002A07D1"/>
    <w:rsid w:val="002A71C4"/>
    <w:rsid w:val="002B2CF8"/>
    <w:rsid w:val="002B436B"/>
    <w:rsid w:val="002C4752"/>
    <w:rsid w:val="002D40AC"/>
    <w:rsid w:val="00311136"/>
    <w:rsid w:val="0031456D"/>
    <w:rsid w:val="003228A8"/>
    <w:rsid w:val="0035397C"/>
    <w:rsid w:val="00354C31"/>
    <w:rsid w:val="00363F8D"/>
    <w:rsid w:val="0036467F"/>
    <w:rsid w:val="00366C65"/>
    <w:rsid w:val="00391ADB"/>
    <w:rsid w:val="003B35B1"/>
    <w:rsid w:val="003C36A7"/>
    <w:rsid w:val="003F6555"/>
    <w:rsid w:val="00403943"/>
    <w:rsid w:val="00404255"/>
    <w:rsid w:val="00415374"/>
    <w:rsid w:val="004330DA"/>
    <w:rsid w:val="00451D8F"/>
    <w:rsid w:val="004612C9"/>
    <w:rsid w:val="004A420D"/>
    <w:rsid w:val="004A6DA7"/>
    <w:rsid w:val="004B4309"/>
    <w:rsid w:val="004E1C40"/>
    <w:rsid w:val="004F3E15"/>
    <w:rsid w:val="00510570"/>
    <w:rsid w:val="005231F7"/>
    <w:rsid w:val="005256E1"/>
    <w:rsid w:val="00545B5C"/>
    <w:rsid w:val="0056387D"/>
    <w:rsid w:val="00565741"/>
    <w:rsid w:val="0057178F"/>
    <w:rsid w:val="00577641"/>
    <w:rsid w:val="0058601E"/>
    <w:rsid w:val="00586276"/>
    <w:rsid w:val="00586566"/>
    <w:rsid w:val="00596F57"/>
    <w:rsid w:val="005A7B29"/>
    <w:rsid w:val="005B5747"/>
    <w:rsid w:val="005C02DB"/>
    <w:rsid w:val="005E2FBF"/>
    <w:rsid w:val="005E7A57"/>
    <w:rsid w:val="00601935"/>
    <w:rsid w:val="006410A6"/>
    <w:rsid w:val="00650034"/>
    <w:rsid w:val="00652411"/>
    <w:rsid w:val="0066683B"/>
    <w:rsid w:val="006726DF"/>
    <w:rsid w:val="006742A3"/>
    <w:rsid w:val="00674604"/>
    <w:rsid w:val="006768CB"/>
    <w:rsid w:val="006868BA"/>
    <w:rsid w:val="006A2055"/>
    <w:rsid w:val="006B001F"/>
    <w:rsid w:val="006B0562"/>
    <w:rsid w:val="006B5C8E"/>
    <w:rsid w:val="00700690"/>
    <w:rsid w:val="007179B9"/>
    <w:rsid w:val="0073315A"/>
    <w:rsid w:val="00734FFB"/>
    <w:rsid w:val="007440FF"/>
    <w:rsid w:val="007610BD"/>
    <w:rsid w:val="007767B1"/>
    <w:rsid w:val="00795B22"/>
    <w:rsid w:val="007A650B"/>
    <w:rsid w:val="007B37EF"/>
    <w:rsid w:val="007D009F"/>
    <w:rsid w:val="007D4CF8"/>
    <w:rsid w:val="007E3AFF"/>
    <w:rsid w:val="007E569F"/>
    <w:rsid w:val="007F685C"/>
    <w:rsid w:val="008142BF"/>
    <w:rsid w:val="008145DF"/>
    <w:rsid w:val="00815567"/>
    <w:rsid w:val="00831869"/>
    <w:rsid w:val="008372A5"/>
    <w:rsid w:val="008376EA"/>
    <w:rsid w:val="008412D8"/>
    <w:rsid w:val="008416D7"/>
    <w:rsid w:val="00852D0F"/>
    <w:rsid w:val="00856E0F"/>
    <w:rsid w:val="008573A3"/>
    <w:rsid w:val="00861CEA"/>
    <w:rsid w:val="00875DB1"/>
    <w:rsid w:val="008767F5"/>
    <w:rsid w:val="00887877"/>
    <w:rsid w:val="008903D7"/>
    <w:rsid w:val="00893298"/>
    <w:rsid w:val="00893B2F"/>
    <w:rsid w:val="00893E9B"/>
    <w:rsid w:val="008A1DD4"/>
    <w:rsid w:val="008A3792"/>
    <w:rsid w:val="008A4723"/>
    <w:rsid w:val="008C36CE"/>
    <w:rsid w:val="008E7E17"/>
    <w:rsid w:val="008F5982"/>
    <w:rsid w:val="008F6B84"/>
    <w:rsid w:val="009135E2"/>
    <w:rsid w:val="009223A0"/>
    <w:rsid w:val="009264CD"/>
    <w:rsid w:val="00926783"/>
    <w:rsid w:val="00937457"/>
    <w:rsid w:val="009C35DB"/>
    <w:rsid w:val="009C5B43"/>
    <w:rsid w:val="009C7DC2"/>
    <w:rsid w:val="009D336E"/>
    <w:rsid w:val="009F0C6D"/>
    <w:rsid w:val="00A21D13"/>
    <w:rsid w:val="00A31A2E"/>
    <w:rsid w:val="00A57066"/>
    <w:rsid w:val="00A66186"/>
    <w:rsid w:val="00A7045C"/>
    <w:rsid w:val="00A7148F"/>
    <w:rsid w:val="00A8360E"/>
    <w:rsid w:val="00A84C55"/>
    <w:rsid w:val="00A85686"/>
    <w:rsid w:val="00A94641"/>
    <w:rsid w:val="00A94CF5"/>
    <w:rsid w:val="00A96E25"/>
    <w:rsid w:val="00AA5E56"/>
    <w:rsid w:val="00AD0607"/>
    <w:rsid w:val="00AE5E2F"/>
    <w:rsid w:val="00AF06B9"/>
    <w:rsid w:val="00B2340F"/>
    <w:rsid w:val="00B37B37"/>
    <w:rsid w:val="00B63A05"/>
    <w:rsid w:val="00B808E4"/>
    <w:rsid w:val="00B812BF"/>
    <w:rsid w:val="00B82769"/>
    <w:rsid w:val="00B91C1D"/>
    <w:rsid w:val="00B92AD2"/>
    <w:rsid w:val="00B92FC6"/>
    <w:rsid w:val="00B937EE"/>
    <w:rsid w:val="00BA3DF0"/>
    <w:rsid w:val="00BB4566"/>
    <w:rsid w:val="00BC228B"/>
    <w:rsid w:val="00BD660C"/>
    <w:rsid w:val="00BE5D37"/>
    <w:rsid w:val="00BE7721"/>
    <w:rsid w:val="00BF63BA"/>
    <w:rsid w:val="00C0338A"/>
    <w:rsid w:val="00C21CA3"/>
    <w:rsid w:val="00C33339"/>
    <w:rsid w:val="00C52E48"/>
    <w:rsid w:val="00C63184"/>
    <w:rsid w:val="00C87D1F"/>
    <w:rsid w:val="00CB1D74"/>
    <w:rsid w:val="00CD72A2"/>
    <w:rsid w:val="00CE0104"/>
    <w:rsid w:val="00CE55D7"/>
    <w:rsid w:val="00D0528E"/>
    <w:rsid w:val="00D06616"/>
    <w:rsid w:val="00D11A15"/>
    <w:rsid w:val="00D26F69"/>
    <w:rsid w:val="00D510DE"/>
    <w:rsid w:val="00DA15DC"/>
    <w:rsid w:val="00DA559C"/>
    <w:rsid w:val="00DB11E7"/>
    <w:rsid w:val="00DC119F"/>
    <w:rsid w:val="00DC4275"/>
    <w:rsid w:val="00DD7CB1"/>
    <w:rsid w:val="00DE6406"/>
    <w:rsid w:val="00DF2CA6"/>
    <w:rsid w:val="00DF3287"/>
    <w:rsid w:val="00E10591"/>
    <w:rsid w:val="00E1766E"/>
    <w:rsid w:val="00E24443"/>
    <w:rsid w:val="00E31F23"/>
    <w:rsid w:val="00E33722"/>
    <w:rsid w:val="00E826FF"/>
    <w:rsid w:val="00E941C5"/>
    <w:rsid w:val="00EB4664"/>
    <w:rsid w:val="00EB50D6"/>
    <w:rsid w:val="00EC3160"/>
    <w:rsid w:val="00EC7263"/>
    <w:rsid w:val="00EF3476"/>
    <w:rsid w:val="00EF5792"/>
    <w:rsid w:val="00F1147D"/>
    <w:rsid w:val="00F135D7"/>
    <w:rsid w:val="00F3195A"/>
    <w:rsid w:val="00F576BF"/>
    <w:rsid w:val="00F73D04"/>
    <w:rsid w:val="00F821E1"/>
    <w:rsid w:val="00F874D5"/>
    <w:rsid w:val="00F9505F"/>
    <w:rsid w:val="00F9650D"/>
    <w:rsid w:val="00FA22B9"/>
    <w:rsid w:val="00FA62AB"/>
    <w:rsid w:val="00FB4251"/>
    <w:rsid w:val="00FF1B24"/>
    <w:rsid w:val="00FF4C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145DF"/>
    <w:pPr>
      <w:suppressAutoHyphens/>
    </w:pPr>
    <w:rPr>
      <w:rFonts w:ascii="Times" w:hAnsi="Times" w:cs="Times"/>
      <w:sz w:val="24"/>
      <w:lang w:eastAsia="ar-SA"/>
    </w:rPr>
  </w:style>
  <w:style w:type="paragraph" w:styleId="Nagwek1">
    <w:name w:val="heading 1"/>
    <w:basedOn w:val="Normalny"/>
    <w:next w:val="Normalny"/>
    <w:qFormat/>
    <w:rsid w:val="008145DF"/>
    <w:pPr>
      <w:keepNext/>
      <w:numPr>
        <w:numId w:val="1"/>
      </w:numPr>
      <w:tabs>
        <w:tab w:val="left" w:pos="1260"/>
      </w:tabs>
      <w:outlineLvl w:val="0"/>
    </w:pPr>
    <w:rPr>
      <w:rFonts w:ascii="Acchelvetica" w:hAnsi="Acchelvetica"/>
      <w:sz w:val="32"/>
    </w:rPr>
  </w:style>
  <w:style w:type="paragraph" w:styleId="Nagwek2">
    <w:name w:val="heading 2"/>
    <w:basedOn w:val="Normalny"/>
    <w:next w:val="Normalny"/>
    <w:qFormat/>
    <w:rsid w:val="008145DF"/>
    <w:pPr>
      <w:keepNext/>
      <w:numPr>
        <w:ilvl w:val="1"/>
        <w:numId w:val="1"/>
      </w:numPr>
      <w:tabs>
        <w:tab w:val="left" w:pos="1843"/>
      </w:tabs>
      <w:spacing w:before="360" w:after="60" w:line="360" w:lineRule="atLeast"/>
      <w:ind w:left="567" w:firstLine="57"/>
      <w:outlineLvl w:val="1"/>
    </w:pPr>
    <w:rPr>
      <w:rFonts w:ascii="Times New Roman" w:hAnsi="Times New Roman"/>
      <w:b/>
    </w:rPr>
  </w:style>
  <w:style w:type="paragraph" w:styleId="Nagwek3">
    <w:name w:val="heading 3"/>
    <w:basedOn w:val="Normalny"/>
    <w:next w:val="Normalny"/>
    <w:qFormat/>
    <w:rsid w:val="008145DF"/>
    <w:pPr>
      <w:keepNext/>
      <w:numPr>
        <w:ilvl w:val="2"/>
        <w:numId w:val="1"/>
      </w:numPr>
      <w:ind w:left="180" w:hanging="270"/>
      <w:outlineLvl w:val="2"/>
    </w:pPr>
    <w:rPr>
      <w:rFonts w:ascii="Acchelvetica" w:hAnsi="Acchelvetica"/>
      <w:b/>
    </w:rPr>
  </w:style>
  <w:style w:type="paragraph" w:styleId="Nagwek4">
    <w:name w:val="heading 4"/>
    <w:basedOn w:val="Normalny"/>
    <w:next w:val="Normalny"/>
    <w:qFormat/>
    <w:rsid w:val="008145DF"/>
    <w:pPr>
      <w:keepNext/>
      <w:numPr>
        <w:ilvl w:val="3"/>
        <w:numId w:val="1"/>
      </w:numPr>
      <w:tabs>
        <w:tab w:val="left" w:pos="1620"/>
      </w:tabs>
      <w:ind w:left="180" w:hanging="270"/>
      <w:outlineLvl w:val="3"/>
    </w:pPr>
    <w:rPr>
      <w:rFonts w:ascii="Acchelvetica" w:hAnsi="Acchelvetica"/>
      <w:b/>
      <w:sz w:val="72"/>
    </w:rPr>
  </w:style>
  <w:style w:type="paragraph" w:styleId="Nagwek5">
    <w:name w:val="heading 5"/>
    <w:basedOn w:val="Normalny"/>
    <w:next w:val="Normalny"/>
    <w:qFormat/>
    <w:rsid w:val="008145DF"/>
    <w:pPr>
      <w:keepNext/>
      <w:numPr>
        <w:ilvl w:val="4"/>
        <w:numId w:val="1"/>
      </w:numPr>
      <w:spacing w:before="60"/>
      <w:outlineLvl w:val="4"/>
    </w:pPr>
    <w:rPr>
      <w:rFonts w:ascii="Arial" w:hAnsi="Arial"/>
      <w:i/>
      <w:sz w:val="16"/>
    </w:rPr>
  </w:style>
  <w:style w:type="paragraph" w:styleId="Nagwek6">
    <w:name w:val="heading 6"/>
    <w:basedOn w:val="Normalny"/>
    <w:next w:val="Normalny"/>
    <w:qFormat/>
    <w:rsid w:val="008145DF"/>
    <w:pPr>
      <w:keepNext/>
      <w:numPr>
        <w:ilvl w:val="5"/>
        <w:numId w:val="1"/>
      </w:numPr>
      <w:tabs>
        <w:tab w:val="left" w:pos="1620"/>
      </w:tabs>
      <w:ind w:left="180" w:hanging="270"/>
      <w:outlineLvl w:val="5"/>
    </w:pPr>
    <w:rPr>
      <w:rFonts w:ascii="Acchelvetica" w:hAnsi="Acchelvetica"/>
      <w:b/>
      <w:sz w:val="40"/>
    </w:rPr>
  </w:style>
  <w:style w:type="paragraph" w:styleId="Nagwek7">
    <w:name w:val="heading 7"/>
    <w:basedOn w:val="Normalny"/>
    <w:next w:val="Normalny"/>
    <w:qFormat/>
    <w:rsid w:val="008145DF"/>
    <w:pPr>
      <w:keepNext/>
      <w:numPr>
        <w:ilvl w:val="6"/>
        <w:numId w:val="1"/>
      </w:numPr>
      <w:tabs>
        <w:tab w:val="left" w:pos="1620"/>
      </w:tabs>
      <w:ind w:left="180" w:hanging="270"/>
      <w:outlineLvl w:val="6"/>
    </w:pPr>
    <w:rPr>
      <w:rFonts w:ascii="Acchelvetica" w:hAnsi="Acchelvetica"/>
      <w:b/>
      <w:sz w:val="32"/>
    </w:rPr>
  </w:style>
  <w:style w:type="paragraph" w:styleId="Nagwek8">
    <w:name w:val="heading 8"/>
    <w:basedOn w:val="Normalny"/>
    <w:next w:val="Normalny"/>
    <w:qFormat/>
    <w:rsid w:val="008145DF"/>
    <w:pPr>
      <w:keepNext/>
      <w:numPr>
        <w:ilvl w:val="7"/>
        <w:numId w:val="1"/>
      </w:numPr>
      <w:tabs>
        <w:tab w:val="left" w:pos="1620"/>
      </w:tabs>
      <w:ind w:left="180" w:hanging="270"/>
      <w:outlineLvl w:val="7"/>
    </w:pPr>
    <w:rPr>
      <w:rFonts w:ascii="Acchelvetica" w:hAnsi="Acchelvetica"/>
      <w:b/>
      <w:sz w:val="44"/>
    </w:rPr>
  </w:style>
  <w:style w:type="paragraph" w:styleId="Nagwek9">
    <w:name w:val="heading 9"/>
    <w:basedOn w:val="Normalny"/>
    <w:next w:val="Normalny"/>
    <w:qFormat/>
    <w:rsid w:val="008145DF"/>
    <w:pPr>
      <w:keepNext/>
      <w:numPr>
        <w:ilvl w:val="8"/>
        <w:numId w:val="1"/>
      </w:numPr>
      <w:ind w:left="-90" w:firstLine="0"/>
      <w:outlineLvl w:val="8"/>
    </w:pPr>
    <w:rPr>
      <w:rFonts w:ascii="Acchelvetica" w:hAnsi="Acchelvetica"/>
      <w:sz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sid w:val="008145DF"/>
    <w:rPr>
      <w:rFonts w:ascii="Symbol" w:hAnsi="Symbol"/>
    </w:rPr>
  </w:style>
  <w:style w:type="character" w:customStyle="1" w:styleId="WW8Num4z0">
    <w:name w:val="WW8Num4z0"/>
    <w:rsid w:val="008145DF"/>
    <w:rPr>
      <w:rFonts w:ascii="Symbol" w:hAnsi="Symbol"/>
    </w:rPr>
  </w:style>
  <w:style w:type="character" w:customStyle="1" w:styleId="WW8Num6z2">
    <w:name w:val="WW8Num6z2"/>
    <w:rsid w:val="008145DF"/>
    <w:rPr>
      <w:rFonts w:ascii="Wingdings" w:hAnsi="Wingdings"/>
    </w:rPr>
  </w:style>
  <w:style w:type="character" w:customStyle="1" w:styleId="WW8Num7z0">
    <w:name w:val="WW8Num7z0"/>
    <w:rsid w:val="008145DF"/>
    <w:rPr>
      <w:rFonts w:ascii="Symbol" w:hAnsi="Symbol"/>
    </w:rPr>
  </w:style>
  <w:style w:type="character" w:customStyle="1" w:styleId="WW8Num12z0">
    <w:name w:val="WW8Num12z0"/>
    <w:rsid w:val="008145DF"/>
    <w:rPr>
      <w:rFonts w:ascii="Symbol" w:hAnsi="Symbol"/>
    </w:rPr>
  </w:style>
  <w:style w:type="character" w:customStyle="1" w:styleId="Absatz-Standardschriftart">
    <w:name w:val="Absatz-Standardschriftart"/>
    <w:rsid w:val="008145DF"/>
  </w:style>
  <w:style w:type="character" w:customStyle="1" w:styleId="WW-Absatz-Standardschriftart">
    <w:name w:val="WW-Absatz-Standardschriftart"/>
    <w:rsid w:val="008145DF"/>
  </w:style>
  <w:style w:type="character" w:customStyle="1" w:styleId="WW8Num1z0">
    <w:name w:val="WW8Num1z0"/>
    <w:rsid w:val="008145DF"/>
    <w:rPr>
      <w:rFonts w:ascii="Symbol" w:hAnsi="Symbol"/>
    </w:rPr>
  </w:style>
  <w:style w:type="character" w:customStyle="1" w:styleId="WW8Num3z0">
    <w:name w:val="WW8Num3z0"/>
    <w:rsid w:val="008145DF"/>
    <w:rPr>
      <w:rFonts w:ascii="Symbol" w:hAnsi="Symbol"/>
    </w:rPr>
  </w:style>
  <w:style w:type="character" w:customStyle="1" w:styleId="WW8Num3z1">
    <w:name w:val="WW8Num3z1"/>
    <w:rsid w:val="008145DF"/>
    <w:rPr>
      <w:rFonts w:ascii="Courier New" w:hAnsi="Courier New" w:cs="Courier New"/>
    </w:rPr>
  </w:style>
  <w:style w:type="character" w:customStyle="1" w:styleId="WW8Num3z2">
    <w:name w:val="WW8Num3z2"/>
    <w:rsid w:val="008145DF"/>
    <w:rPr>
      <w:rFonts w:ascii="Wingdings" w:hAnsi="Wingdings"/>
    </w:rPr>
  </w:style>
  <w:style w:type="character" w:customStyle="1" w:styleId="WW8Num5z2">
    <w:name w:val="WW8Num5z2"/>
    <w:rsid w:val="008145DF"/>
    <w:rPr>
      <w:b/>
    </w:rPr>
  </w:style>
  <w:style w:type="character" w:customStyle="1" w:styleId="WW8Num6z0">
    <w:name w:val="WW8Num6z0"/>
    <w:rsid w:val="008145DF"/>
    <w:rPr>
      <w:rFonts w:ascii="Symbol" w:hAnsi="Symbol"/>
    </w:rPr>
  </w:style>
  <w:style w:type="character" w:customStyle="1" w:styleId="WW8Num6z1">
    <w:name w:val="WW8Num6z1"/>
    <w:rsid w:val="008145DF"/>
    <w:rPr>
      <w:rFonts w:ascii="Courier New" w:hAnsi="Courier New" w:cs="Courier New"/>
    </w:rPr>
  </w:style>
  <w:style w:type="character" w:customStyle="1" w:styleId="WW8Num11z0">
    <w:name w:val="WW8Num11z0"/>
    <w:rsid w:val="008145DF"/>
    <w:rPr>
      <w:rFonts w:ascii="Symbol" w:hAnsi="Symbol"/>
    </w:rPr>
  </w:style>
  <w:style w:type="character" w:customStyle="1" w:styleId="WW8Num11z2">
    <w:name w:val="WW8Num11z2"/>
    <w:rsid w:val="008145DF"/>
    <w:rPr>
      <w:rFonts w:ascii="Wingdings" w:hAnsi="Wingdings"/>
    </w:rPr>
  </w:style>
  <w:style w:type="character" w:customStyle="1" w:styleId="WW8Num11z4">
    <w:name w:val="WW8Num11z4"/>
    <w:rsid w:val="008145DF"/>
    <w:rPr>
      <w:rFonts w:ascii="Courier New" w:hAnsi="Courier New" w:cs="Courier New"/>
    </w:rPr>
  </w:style>
  <w:style w:type="character" w:customStyle="1" w:styleId="Domylnaczcionkaakapitu1">
    <w:name w:val="Domyślna czcionka akapitu1"/>
    <w:rsid w:val="008145DF"/>
  </w:style>
  <w:style w:type="character" w:styleId="Hipercze">
    <w:name w:val="Hyperlink"/>
    <w:basedOn w:val="Domylnaczcionkaakapitu1"/>
    <w:rsid w:val="008145DF"/>
    <w:rPr>
      <w:color w:val="0000FF"/>
      <w:u w:val="single"/>
    </w:rPr>
  </w:style>
  <w:style w:type="character" w:customStyle="1" w:styleId="Odwoaniedokomentarza1">
    <w:name w:val="Odwołanie do komentarza1"/>
    <w:basedOn w:val="Domylnaczcionkaakapitu1"/>
    <w:rsid w:val="008145DF"/>
    <w:rPr>
      <w:sz w:val="16"/>
    </w:rPr>
  </w:style>
  <w:style w:type="character" w:styleId="UyteHipercze">
    <w:name w:val="FollowedHyperlink"/>
    <w:basedOn w:val="Domylnaczcionkaakapitu1"/>
    <w:rsid w:val="008145DF"/>
    <w:rPr>
      <w:color w:val="800080"/>
      <w:u w:val="single"/>
    </w:rPr>
  </w:style>
  <w:style w:type="character" w:styleId="Numerstrony">
    <w:name w:val="page number"/>
    <w:basedOn w:val="Domylnaczcionkaakapitu1"/>
    <w:rsid w:val="008145DF"/>
  </w:style>
  <w:style w:type="character" w:customStyle="1" w:styleId="Znakiprzypiswkocowych">
    <w:name w:val="Znaki przypisów końcowych"/>
    <w:basedOn w:val="Domylnaczcionkaakapitu1"/>
    <w:rsid w:val="008145DF"/>
    <w:rPr>
      <w:vertAlign w:val="superscript"/>
    </w:rPr>
  </w:style>
  <w:style w:type="character" w:customStyle="1" w:styleId="StopkaZnak">
    <w:name w:val="Stopka Znak"/>
    <w:basedOn w:val="Domylnaczcionkaakapitu1"/>
    <w:rsid w:val="008145DF"/>
    <w:rPr>
      <w:sz w:val="24"/>
    </w:rPr>
  </w:style>
  <w:style w:type="character" w:customStyle="1" w:styleId="FontStyle16">
    <w:name w:val="Font Style16"/>
    <w:basedOn w:val="Domylnaczcionkaakapitu1"/>
    <w:rsid w:val="008145DF"/>
    <w:rPr>
      <w:rFonts w:ascii="Arial Unicode MS" w:hAnsi="Arial Unicode MS" w:cs="Arial Unicode MS"/>
      <w:b/>
      <w:bCs/>
      <w:sz w:val="24"/>
      <w:szCs w:val="24"/>
    </w:rPr>
  </w:style>
  <w:style w:type="character" w:customStyle="1" w:styleId="FontStyle17">
    <w:name w:val="Font Style17"/>
    <w:basedOn w:val="Domylnaczcionkaakapitu1"/>
    <w:rsid w:val="008145DF"/>
    <w:rPr>
      <w:rFonts w:ascii="Arial Unicode MS" w:hAnsi="Arial Unicode MS" w:cs="Arial Unicode MS"/>
      <w:sz w:val="24"/>
      <w:szCs w:val="24"/>
    </w:rPr>
  </w:style>
  <w:style w:type="character" w:customStyle="1" w:styleId="FontStyle18">
    <w:name w:val="Font Style18"/>
    <w:basedOn w:val="Domylnaczcionkaakapitu1"/>
    <w:rsid w:val="008145DF"/>
    <w:rPr>
      <w:rFonts w:ascii="Arial Unicode MS" w:hAnsi="Arial Unicode MS" w:cs="Arial Unicode MS"/>
      <w:sz w:val="22"/>
      <w:szCs w:val="22"/>
    </w:rPr>
  </w:style>
  <w:style w:type="character" w:customStyle="1" w:styleId="FontStyle14">
    <w:name w:val="Font Style14"/>
    <w:basedOn w:val="Domylnaczcionkaakapitu1"/>
    <w:rsid w:val="008145DF"/>
    <w:rPr>
      <w:rFonts w:ascii="Arial Unicode MS" w:hAnsi="Arial Unicode MS" w:cs="Arial Unicode MS"/>
      <w:b/>
      <w:bCs/>
      <w:sz w:val="20"/>
      <w:szCs w:val="20"/>
    </w:rPr>
  </w:style>
  <w:style w:type="character" w:customStyle="1" w:styleId="apple-style-span">
    <w:name w:val="apple-style-span"/>
    <w:basedOn w:val="Domylnaczcionkaakapitu1"/>
    <w:rsid w:val="008145DF"/>
  </w:style>
  <w:style w:type="character" w:customStyle="1" w:styleId="Znakinumeracji">
    <w:name w:val="Znaki numeracji"/>
    <w:rsid w:val="008145DF"/>
  </w:style>
  <w:style w:type="paragraph" w:customStyle="1" w:styleId="Nagwek10">
    <w:name w:val="Nagłówek1"/>
    <w:basedOn w:val="Normalny"/>
    <w:next w:val="Tekstpodstawowy"/>
    <w:rsid w:val="008145DF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rsid w:val="008145DF"/>
    <w:pPr>
      <w:spacing w:before="60"/>
    </w:pPr>
    <w:rPr>
      <w:rFonts w:ascii="Arial" w:hAnsi="Arial"/>
      <w:sz w:val="22"/>
    </w:rPr>
  </w:style>
  <w:style w:type="paragraph" w:styleId="Lista">
    <w:name w:val="List"/>
    <w:basedOn w:val="Tekstpodstawowy"/>
    <w:rsid w:val="008145DF"/>
    <w:rPr>
      <w:rFonts w:cs="Tahoma"/>
    </w:rPr>
  </w:style>
  <w:style w:type="paragraph" w:customStyle="1" w:styleId="Podpis1">
    <w:name w:val="Podpis1"/>
    <w:basedOn w:val="Normalny"/>
    <w:rsid w:val="008145DF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ks">
    <w:name w:val="Indeks"/>
    <w:basedOn w:val="Normalny"/>
    <w:rsid w:val="008145DF"/>
    <w:pPr>
      <w:suppressLineNumbers/>
    </w:pPr>
    <w:rPr>
      <w:rFonts w:cs="Tahoma"/>
    </w:rPr>
  </w:style>
  <w:style w:type="paragraph" w:styleId="Stopka">
    <w:name w:val="footer"/>
    <w:basedOn w:val="Normalny"/>
    <w:rsid w:val="008145DF"/>
    <w:pPr>
      <w:tabs>
        <w:tab w:val="center" w:pos="4320"/>
        <w:tab w:val="right" w:pos="8640"/>
      </w:tabs>
    </w:pPr>
  </w:style>
  <w:style w:type="paragraph" w:styleId="Nagwek">
    <w:name w:val="header"/>
    <w:basedOn w:val="Normalny"/>
    <w:link w:val="NagwekZnak"/>
    <w:uiPriority w:val="99"/>
    <w:rsid w:val="008145DF"/>
    <w:pPr>
      <w:tabs>
        <w:tab w:val="center" w:pos="4320"/>
        <w:tab w:val="right" w:pos="8640"/>
      </w:tabs>
    </w:pPr>
  </w:style>
  <w:style w:type="paragraph" w:customStyle="1" w:styleId="Tekstpodstawowy25">
    <w:name w:val="Tekst podstawowy 25"/>
    <w:basedOn w:val="Normalny"/>
    <w:rsid w:val="008145DF"/>
    <w:pPr>
      <w:tabs>
        <w:tab w:val="center" w:pos="-1276"/>
      </w:tabs>
      <w:ind w:left="142" w:hanging="142"/>
    </w:pPr>
    <w:rPr>
      <w:rFonts w:ascii="Arial" w:hAnsi="Arial"/>
    </w:rPr>
  </w:style>
  <w:style w:type="paragraph" w:customStyle="1" w:styleId="WW-Tekstpodstawowy2">
    <w:name w:val="WW-Tekst podstawowy 2"/>
    <w:basedOn w:val="Normalny"/>
    <w:rsid w:val="008145DF"/>
    <w:pPr>
      <w:spacing w:line="240" w:lineRule="atLeast"/>
    </w:pPr>
    <w:rPr>
      <w:rFonts w:ascii="Arial" w:hAnsi="Arial"/>
    </w:rPr>
  </w:style>
  <w:style w:type="paragraph" w:customStyle="1" w:styleId="WW-Tekstpodstawowy21">
    <w:name w:val="WW-Tekst podstawowy 21"/>
    <w:basedOn w:val="Normalny"/>
    <w:rsid w:val="008145DF"/>
    <w:pPr>
      <w:ind w:left="180" w:hanging="180"/>
      <w:jc w:val="both"/>
    </w:pPr>
    <w:rPr>
      <w:rFonts w:ascii="Acchelvetica" w:hAnsi="Acchelvetica"/>
      <w:sz w:val="20"/>
    </w:rPr>
  </w:style>
  <w:style w:type="paragraph" w:customStyle="1" w:styleId="Tekstpodstawowywcity21">
    <w:name w:val="Tekst podstawowy wcięty 21"/>
    <w:basedOn w:val="Normalny"/>
    <w:rsid w:val="008145DF"/>
    <w:pPr>
      <w:ind w:left="270"/>
      <w:jc w:val="both"/>
    </w:pPr>
    <w:rPr>
      <w:rFonts w:ascii="Acchelvetica" w:hAnsi="Acchelvetica"/>
      <w:sz w:val="20"/>
    </w:rPr>
  </w:style>
  <w:style w:type="paragraph" w:customStyle="1" w:styleId="Tekstpodstawowywcity31">
    <w:name w:val="Tekst podstawowy wcięty 31"/>
    <w:basedOn w:val="Normalny"/>
    <w:rsid w:val="008145DF"/>
    <w:pPr>
      <w:ind w:left="450" w:hanging="180"/>
      <w:jc w:val="both"/>
    </w:pPr>
    <w:rPr>
      <w:rFonts w:ascii="Acchelvetica" w:hAnsi="Acchelvetica"/>
      <w:sz w:val="20"/>
    </w:rPr>
  </w:style>
  <w:style w:type="paragraph" w:customStyle="1" w:styleId="Tekstpodstawowy31">
    <w:name w:val="Tekst podstawowy 31"/>
    <w:basedOn w:val="Normalny"/>
    <w:rsid w:val="008145DF"/>
    <w:rPr>
      <w:rFonts w:ascii="Acchelvetica" w:hAnsi="Acchelvetica"/>
      <w:color w:val="FF0000"/>
      <w:sz w:val="20"/>
    </w:rPr>
  </w:style>
  <w:style w:type="paragraph" w:customStyle="1" w:styleId="WW-Tekstpodstawowy212">
    <w:name w:val="WW-Tekst podstawowy 212"/>
    <w:basedOn w:val="Normalny"/>
    <w:rsid w:val="008145DF"/>
    <w:pPr>
      <w:ind w:left="180"/>
    </w:pPr>
    <w:rPr>
      <w:rFonts w:ascii="Acchelvetica" w:hAnsi="Acchelvetica"/>
      <w:sz w:val="20"/>
    </w:rPr>
  </w:style>
  <w:style w:type="paragraph" w:customStyle="1" w:styleId="opis">
    <w:name w:val="opis"/>
    <w:basedOn w:val="Normalny"/>
    <w:rsid w:val="008145DF"/>
    <w:pPr>
      <w:spacing w:before="120"/>
      <w:ind w:firstLine="284"/>
      <w:jc w:val="both"/>
    </w:pPr>
    <w:rPr>
      <w:rFonts w:ascii="Arial" w:hAnsi="Arial"/>
      <w:sz w:val="22"/>
    </w:rPr>
  </w:style>
  <w:style w:type="paragraph" w:customStyle="1" w:styleId="Tekstkomentarza1">
    <w:name w:val="Tekst komentarza1"/>
    <w:basedOn w:val="Normalny"/>
    <w:rsid w:val="008145DF"/>
    <w:pPr>
      <w:spacing w:before="60"/>
    </w:pPr>
    <w:rPr>
      <w:rFonts w:ascii="Times New Roman" w:hAnsi="Times New Roman"/>
      <w:sz w:val="20"/>
    </w:rPr>
  </w:style>
  <w:style w:type="paragraph" w:customStyle="1" w:styleId="WW-Tekstpodstawowy2123">
    <w:name w:val="WW-Tekst podstawowy 2123"/>
    <w:basedOn w:val="Normalny"/>
    <w:rsid w:val="008145DF"/>
    <w:pPr>
      <w:ind w:left="-90"/>
    </w:pPr>
    <w:rPr>
      <w:rFonts w:ascii="Acchelvetica" w:hAnsi="Acchelvetica"/>
      <w:sz w:val="20"/>
    </w:rPr>
  </w:style>
  <w:style w:type="paragraph" w:styleId="Tekstpodstawowywcity">
    <w:name w:val="Body Text Indent"/>
    <w:basedOn w:val="Normalny"/>
    <w:rsid w:val="008145DF"/>
    <w:pPr>
      <w:ind w:left="180" w:hanging="270"/>
    </w:pPr>
    <w:rPr>
      <w:rFonts w:ascii="Acchelvetica" w:hAnsi="Acchelvetica"/>
      <w:sz w:val="20"/>
    </w:rPr>
  </w:style>
  <w:style w:type="paragraph" w:customStyle="1" w:styleId="Zwykytekst1">
    <w:name w:val="Zwykły tekst1"/>
    <w:basedOn w:val="Normalny"/>
    <w:rsid w:val="008145DF"/>
    <w:rPr>
      <w:rFonts w:ascii="Courier New" w:hAnsi="Courier New" w:cs="Courier New"/>
      <w:sz w:val="20"/>
    </w:rPr>
  </w:style>
  <w:style w:type="paragraph" w:styleId="Adreszwrotnynakopercie">
    <w:name w:val="envelope return"/>
    <w:basedOn w:val="Normalny"/>
    <w:rsid w:val="008145DF"/>
    <w:rPr>
      <w:rFonts w:ascii="Times New Roman" w:hAnsi="Times New Roman"/>
    </w:rPr>
  </w:style>
  <w:style w:type="paragraph" w:customStyle="1" w:styleId="BodyText31">
    <w:name w:val="Body Text 31"/>
    <w:basedOn w:val="Normalny"/>
    <w:rsid w:val="008145DF"/>
    <w:pPr>
      <w:spacing w:line="360" w:lineRule="auto"/>
      <w:jc w:val="both"/>
    </w:pPr>
    <w:rPr>
      <w:rFonts w:ascii="Times New Roman" w:hAnsi="Times New Roman"/>
    </w:rPr>
  </w:style>
  <w:style w:type="paragraph" w:customStyle="1" w:styleId="BodyTextIndent21">
    <w:name w:val="Body Text Indent 21"/>
    <w:basedOn w:val="Normalny"/>
    <w:rsid w:val="008145DF"/>
    <w:pPr>
      <w:ind w:firstLine="142"/>
      <w:jc w:val="both"/>
    </w:pPr>
    <w:rPr>
      <w:rFonts w:ascii="Times New Roman" w:hAnsi="Times New Roman"/>
    </w:rPr>
  </w:style>
  <w:style w:type="paragraph" w:customStyle="1" w:styleId="Tabela">
    <w:name w:val="Tabela"/>
    <w:next w:val="Normalny"/>
    <w:rsid w:val="008145DF"/>
    <w:pPr>
      <w:suppressAutoHyphens/>
    </w:pPr>
    <w:rPr>
      <w:rFonts w:ascii="Courier New" w:eastAsia="Arial" w:hAnsi="Courier New" w:cs="Times"/>
      <w:lang w:eastAsia="ar-SA"/>
    </w:rPr>
  </w:style>
  <w:style w:type="paragraph" w:styleId="NormalnyWeb">
    <w:name w:val="Normal (Web)"/>
    <w:basedOn w:val="Normalny"/>
    <w:rsid w:val="008145DF"/>
    <w:pPr>
      <w:spacing w:before="100" w:after="100"/>
    </w:pPr>
    <w:rPr>
      <w:rFonts w:ascii="Times New Roman" w:hAnsi="Times New Roman"/>
    </w:rPr>
  </w:style>
  <w:style w:type="paragraph" w:customStyle="1" w:styleId="Listapunktowana1">
    <w:name w:val="Lista punktowana1"/>
    <w:basedOn w:val="Normalny"/>
    <w:rsid w:val="008145DF"/>
    <w:pPr>
      <w:numPr>
        <w:numId w:val="2"/>
      </w:numPr>
    </w:pPr>
  </w:style>
  <w:style w:type="paragraph" w:styleId="Tematkomentarza">
    <w:name w:val="annotation subject"/>
    <w:basedOn w:val="Tekstkomentarza1"/>
    <w:next w:val="Tekstkomentarza1"/>
    <w:rsid w:val="008145DF"/>
    <w:pPr>
      <w:spacing w:before="0"/>
    </w:pPr>
    <w:rPr>
      <w:rFonts w:ascii="Times" w:hAnsi="Times"/>
      <w:b/>
      <w:bCs/>
    </w:rPr>
  </w:style>
  <w:style w:type="paragraph" w:styleId="Tekstdymka">
    <w:name w:val="Balloon Text"/>
    <w:basedOn w:val="Normalny"/>
    <w:rsid w:val="008145DF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rsid w:val="008145DF"/>
    <w:rPr>
      <w:sz w:val="20"/>
    </w:rPr>
  </w:style>
  <w:style w:type="paragraph" w:customStyle="1" w:styleId="BodyText22">
    <w:name w:val="Body Text 22"/>
    <w:basedOn w:val="Normalny"/>
    <w:rsid w:val="008145DF"/>
    <w:pPr>
      <w:spacing w:line="360" w:lineRule="auto"/>
      <w:jc w:val="both"/>
    </w:pPr>
    <w:rPr>
      <w:rFonts w:ascii="Times New Roman" w:hAnsi="Times New Roman"/>
      <w:sz w:val="22"/>
    </w:rPr>
  </w:style>
  <w:style w:type="paragraph" w:customStyle="1" w:styleId="Tekstpodstawowy24">
    <w:name w:val="Tekst podstawowy 24"/>
    <w:basedOn w:val="Normalny"/>
    <w:rsid w:val="008145DF"/>
    <w:pPr>
      <w:tabs>
        <w:tab w:val="center" w:pos="-1276"/>
      </w:tabs>
      <w:ind w:left="142" w:hanging="142"/>
    </w:pPr>
    <w:rPr>
      <w:rFonts w:ascii="Arial" w:hAnsi="Arial"/>
    </w:rPr>
  </w:style>
  <w:style w:type="paragraph" w:customStyle="1" w:styleId="Tekstpodstawowy23">
    <w:name w:val="Tekst podstawowy 23"/>
    <w:basedOn w:val="Normalny"/>
    <w:rsid w:val="008145DF"/>
    <w:pPr>
      <w:spacing w:line="240" w:lineRule="atLeast"/>
    </w:pPr>
    <w:rPr>
      <w:rFonts w:ascii="Arial" w:hAnsi="Arial"/>
    </w:rPr>
  </w:style>
  <w:style w:type="paragraph" w:customStyle="1" w:styleId="Tekstpodstawowy22">
    <w:name w:val="Tekst podstawowy 22"/>
    <w:basedOn w:val="Normalny"/>
    <w:rsid w:val="008145DF"/>
    <w:pPr>
      <w:ind w:left="180" w:hanging="180"/>
      <w:jc w:val="both"/>
    </w:pPr>
    <w:rPr>
      <w:rFonts w:ascii="Acchelvetica" w:hAnsi="Acchelvetica"/>
      <w:sz w:val="20"/>
    </w:rPr>
  </w:style>
  <w:style w:type="paragraph" w:customStyle="1" w:styleId="Tekstpodstawowy21">
    <w:name w:val="Tekst podstawowy 21"/>
    <w:basedOn w:val="Normalny"/>
    <w:rsid w:val="008145DF"/>
    <w:pPr>
      <w:ind w:left="180"/>
    </w:pPr>
    <w:rPr>
      <w:rFonts w:ascii="Acchelvetica" w:hAnsi="Acchelvetica"/>
      <w:sz w:val="20"/>
    </w:rPr>
  </w:style>
  <w:style w:type="paragraph" w:customStyle="1" w:styleId="BodyText21">
    <w:name w:val="Body Text 21"/>
    <w:basedOn w:val="Normalny"/>
    <w:rsid w:val="008145DF"/>
    <w:pPr>
      <w:tabs>
        <w:tab w:val="left" w:pos="1260"/>
      </w:tabs>
      <w:autoSpaceDE w:val="0"/>
    </w:pPr>
    <w:rPr>
      <w:rFonts w:ascii="Acchelvetica" w:hAnsi="Acchelvetica"/>
      <w:sz w:val="32"/>
    </w:rPr>
  </w:style>
  <w:style w:type="paragraph" w:customStyle="1" w:styleId="wiosna">
    <w:name w:val="wiosna"/>
    <w:rsid w:val="008145DF"/>
    <w:pPr>
      <w:suppressAutoHyphens/>
      <w:jc w:val="both"/>
    </w:pPr>
    <w:rPr>
      <w:rFonts w:eastAsia="Arial" w:cs="Times"/>
      <w:color w:val="000000"/>
      <w:sz w:val="24"/>
      <w:lang w:val="cs-CZ" w:eastAsia="ar-SA"/>
    </w:rPr>
  </w:style>
  <w:style w:type="paragraph" w:customStyle="1" w:styleId="Style6">
    <w:name w:val="Style6"/>
    <w:basedOn w:val="Normalny"/>
    <w:rsid w:val="008145DF"/>
    <w:pPr>
      <w:widowControl w:val="0"/>
      <w:autoSpaceDE w:val="0"/>
      <w:spacing w:line="276" w:lineRule="exact"/>
    </w:pPr>
    <w:rPr>
      <w:rFonts w:ascii="Arial Unicode MS" w:hAnsi="Arial Unicode MS"/>
      <w:szCs w:val="24"/>
    </w:rPr>
  </w:style>
  <w:style w:type="paragraph" w:customStyle="1" w:styleId="Style7">
    <w:name w:val="Style7"/>
    <w:basedOn w:val="Normalny"/>
    <w:rsid w:val="008145DF"/>
    <w:pPr>
      <w:widowControl w:val="0"/>
      <w:autoSpaceDE w:val="0"/>
      <w:spacing w:line="283" w:lineRule="exact"/>
      <w:jc w:val="both"/>
    </w:pPr>
    <w:rPr>
      <w:rFonts w:ascii="Arial Unicode MS" w:hAnsi="Arial Unicode MS"/>
      <w:szCs w:val="24"/>
    </w:rPr>
  </w:style>
  <w:style w:type="paragraph" w:customStyle="1" w:styleId="Style8">
    <w:name w:val="Style8"/>
    <w:basedOn w:val="Normalny"/>
    <w:rsid w:val="008145DF"/>
    <w:pPr>
      <w:widowControl w:val="0"/>
      <w:autoSpaceDE w:val="0"/>
      <w:spacing w:line="283" w:lineRule="exact"/>
      <w:ind w:hanging="686"/>
    </w:pPr>
    <w:rPr>
      <w:rFonts w:ascii="Arial Unicode MS" w:hAnsi="Arial Unicode MS"/>
      <w:szCs w:val="24"/>
    </w:rPr>
  </w:style>
  <w:style w:type="paragraph" w:customStyle="1" w:styleId="Style4">
    <w:name w:val="Style4"/>
    <w:basedOn w:val="Normalny"/>
    <w:rsid w:val="008145DF"/>
    <w:pPr>
      <w:widowControl w:val="0"/>
      <w:autoSpaceDE w:val="0"/>
    </w:pPr>
    <w:rPr>
      <w:rFonts w:ascii="Arial Unicode MS" w:hAnsi="Arial Unicode MS"/>
      <w:szCs w:val="24"/>
    </w:rPr>
  </w:style>
  <w:style w:type="paragraph" w:customStyle="1" w:styleId="Style5">
    <w:name w:val="Style5"/>
    <w:basedOn w:val="Normalny"/>
    <w:rsid w:val="008145DF"/>
    <w:pPr>
      <w:widowControl w:val="0"/>
      <w:autoSpaceDE w:val="0"/>
    </w:pPr>
    <w:rPr>
      <w:rFonts w:ascii="Arial Unicode MS" w:hAnsi="Arial Unicode MS"/>
      <w:szCs w:val="24"/>
    </w:rPr>
  </w:style>
  <w:style w:type="paragraph" w:customStyle="1" w:styleId="Style1">
    <w:name w:val="Style1"/>
    <w:basedOn w:val="Normalny"/>
    <w:rsid w:val="008145DF"/>
    <w:pPr>
      <w:widowControl w:val="0"/>
      <w:autoSpaceDE w:val="0"/>
      <w:spacing w:line="274" w:lineRule="exact"/>
      <w:ind w:hanging="350"/>
    </w:pPr>
    <w:rPr>
      <w:rFonts w:ascii="Arial Unicode MS" w:hAnsi="Arial Unicode MS"/>
      <w:szCs w:val="24"/>
    </w:rPr>
  </w:style>
  <w:style w:type="paragraph" w:customStyle="1" w:styleId="Style12">
    <w:name w:val="Style12"/>
    <w:basedOn w:val="Normalny"/>
    <w:rsid w:val="008145DF"/>
    <w:pPr>
      <w:widowControl w:val="0"/>
      <w:autoSpaceDE w:val="0"/>
      <w:spacing w:line="276" w:lineRule="exact"/>
    </w:pPr>
    <w:rPr>
      <w:rFonts w:ascii="Arial Unicode MS" w:hAnsi="Arial Unicode MS"/>
      <w:szCs w:val="24"/>
    </w:rPr>
  </w:style>
  <w:style w:type="paragraph" w:customStyle="1" w:styleId="Style3">
    <w:name w:val="Style3"/>
    <w:basedOn w:val="Normalny"/>
    <w:rsid w:val="008145DF"/>
    <w:pPr>
      <w:widowControl w:val="0"/>
      <w:autoSpaceDE w:val="0"/>
    </w:pPr>
    <w:rPr>
      <w:rFonts w:ascii="Arial Unicode MS" w:hAnsi="Arial Unicode MS"/>
      <w:szCs w:val="24"/>
    </w:rPr>
  </w:style>
  <w:style w:type="paragraph" w:customStyle="1" w:styleId="Style9">
    <w:name w:val="Style9"/>
    <w:basedOn w:val="Normalny"/>
    <w:rsid w:val="008145DF"/>
    <w:pPr>
      <w:widowControl w:val="0"/>
      <w:autoSpaceDE w:val="0"/>
      <w:spacing w:line="278" w:lineRule="exact"/>
      <w:ind w:firstLine="82"/>
    </w:pPr>
    <w:rPr>
      <w:rFonts w:ascii="Arial Unicode MS" w:hAnsi="Arial Unicode MS"/>
      <w:szCs w:val="24"/>
    </w:rPr>
  </w:style>
  <w:style w:type="paragraph" w:customStyle="1" w:styleId="Zawartoramki">
    <w:name w:val="Zawartość ramki"/>
    <w:basedOn w:val="Tekstpodstawowy"/>
    <w:rsid w:val="008145DF"/>
  </w:style>
  <w:style w:type="paragraph" w:customStyle="1" w:styleId="Zawartotabeli">
    <w:name w:val="Zawartość tabeli"/>
    <w:basedOn w:val="Normalny"/>
    <w:rsid w:val="008145DF"/>
    <w:pPr>
      <w:suppressLineNumbers/>
    </w:pPr>
  </w:style>
  <w:style w:type="paragraph" w:customStyle="1" w:styleId="Nagwektabeli">
    <w:name w:val="Nagłówek tabeli"/>
    <w:basedOn w:val="Zawartotabeli"/>
    <w:rsid w:val="008145DF"/>
    <w:pPr>
      <w:jc w:val="center"/>
    </w:pPr>
    <w:rPr>
      <w:b/>
      <w:bCs/>
    </w:rPr>
  </w:style>
  <w:style w:type="paragraph" w:customStyle="1" w:styleId="Standardowytekst">
    <w:name w:val="Standardowy.tekst"/>
    <w:rsid w:val="008145DF"/>
    <w:pPr>
      <w:suppressAutoHyphens/>
      <w:jc w:val="both"/>
    </w:pPr>
    <w:rPr>
      <w:rFonts w:eastAsia="Arial"/>
    </w:rPr>
  </w:style>
  <w:style w:type="paragraph" w:styleId="Akapitzlist">
    <w:name w:val="List Paragraph"/>
    <w:basedOn w:val="Normalny"/>
    <w:uiPriority w:val="34"/>
    <w:qFormat/>
    <w:rsid w:val="002520A4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2520A4"/>
    <w:rPr>
      <w:rFonts w:ascii="Times" w:hAnsi="Times" w:cs="Times"/>
      <w:sz w:val="24"/>
      <w:lang w:eastAsia="ar-SA"/>
    </w:rPr>
  </w:style>
  <w:style w:type="paragraph" w:customStyle="1" w:styleId="Default">
    <w:name w:val="Default"/>
    <w:rsid w:val="002520A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basedOn w:val="Domylnaczcionkaakapitu"/>
    <w:rsid w:val="00652411"/>
  </w:style>
  <w:style w:type="paragraph" w:styleId="Legenda">
    <w:name w:val="caption"/>
    <w:basedOn w:val="Normalny"/>
    <w:next w:val="Normalny"/>
    <w:uiPriority w:val="35"/>
    <w:semiHidden/>
    <w:unhideWhenUsed/>
    <w:qFormat/>
    <w:rsid w:val="002526B0"/>
    <w:rPr>
      <w:b/>
      <w:bCs/>
      <w:sz w:val="20"/>
    </w:rPr>
  </w:style>
  <w:style w:type="table" w:styleId="Tabela-Siatka">
    <w:name w:val="Table Grid"/>
    <w:basedOn w:val="Standardowy"/>
    <w:uiPriority w:val="59"/>
    <w:rsid w:val="00C87D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ogrubienie">
    <w:name w:val="Strong"/>
    <w:basedOn w:val="Domylnaczcionkaakapitu"/>
    <w:uiPriority w:val="22"/>
    <w:qFormat/>
    <w:rsid w:val="008416D7"/>
    <w:rPr>
      <w:b/>
      <w:bCs/>
    </w:rPr>
  </w:style>
  <w:style w:type="paragraph" w:styleId="Tekstpodstawowy2">
    <w:name w:val="Body Text 2"/>
    <w:basedOn w:val="Normalny"/>
    <w:link w:val="Tekstpodstawowy2Znak"/>
    <w:unhideWhenUsed/>
    <w:rsid w:val="006A205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A2055"/>
    <w:rPr>
      <w:rFonts w:ascii="Times" w:hAnsi="Times" w:cs="Times"/>
      <w:sz w:val="24"/>
      <w:lang w:eastAsia="ar-SA"/>
    </w:rPr>
  </w:style>
  <w:style w:type="paragraph" w:styleId="Zwykytekst">
    <w:name w:val="Plain Text"/>
    <w:basedOn w:val="Normalny"/>
    <w:link w:val="ZwykytekstZnak"/>
    <w:uiPriority w:val="99"/>
    <w:unhideWhenUsed/>
    <w:rsid w:val="00DC119F"/>
    <w:pPr>
      <w:suppressAutoHyphens w:val="0"/>
    </w:pPr>
    <w:rPr>
      <w:rFonts w:ascii="Consolas" w:eastAsia="Calibri" w:hAnsi="Consolas" w:cs="Times New Roman"/>
      <w:sz w:val="21"/>
      <w:szCs w:val="21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DC119F"/>
    <w:rPr>
      <w:rFonts w:ascii="Consolas" w:eastAsia="Calibri" w:hAnsi="Consolas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56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07/relationships/hdphoto" Target="media/hdphoto1.wdp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6FDABA-72CC-4DED-808D-64C5B9C765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25</Pages>
  <Words>8851</Words>
  <Characters>53110</Characters>
  <Application>Microsoft Office Word</Application>
  <DocSecurity>0</DocSecurity>
  <Lines>442</Lines>
  <Paragraphs>123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ZESTAWIENIE STRUKTUR WARSTWOWYCH</vt:lpstr>
    </vt:vector>
  </TitlesOfParts>
  <Company/>
  <LinksUpToDate>false</LinksUpToDate>
  <CharactersWithSpaces>61838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ZESTAWIENIE STRUKTUR WARSTWOWYCH</dc:title>
  <dc:creator>Quasniaque Pawel</dc:creator>
  <cp:lastModifiedBy>Maciej</cp:lastModifiedBy>
  <cp:revision>3</cp:revision>
  <cp:lastPrinted>2014-05-19T10:44:00Z</cp:lastPrinted>
  <dcterms:created xsi:type="dcterms:W3CDTF">2014-05-19T10:32:00Z</dcterms:created>
  <dcterms:modified xsi:type="dcterms:W3CDTF">2014-05-19T15:53:00Z</dcterms:modified>
</cp:coreProperties>
</file>